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F3454C" w:rsidRDefault="00F04181" w:rsidP="00F3454C">
      <w:pPr>
        <w:spacing w:after="0"/>
        <w:jc w:val="both"/>
        <w:rPr>
          <w:rFonts w:ascii="Arial Narrow" w:hAnsi="Arial Narrow"/>
          <w:b/>
          <w:sz w:val="24"/>
          <w:szCs w:val="24"/>
          <w:lang w:val="en-US"/>
        </w:rPr>
      </w:pPr>
      <w:r w:rsidRPr="00F3454C">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7"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F3454C" w:rsidRDefault="00F04181" w:rsidP="00F3454C">
      <w:pPr>
        <w:spacing w:after="0"/>
        <w:jc w:val="both"/>
        <w:rPr>
          <w:rFonts w:ascii="Arial Narrow" w:hAnsi="Arial Narrow"/>
          <w:b/>
          <w:sz w:val="24"/>
          <w:szCs w:val="24"/>
          <w:lang w:val="en-US"/>
        </w:rPr>
      </w:pPr>
    </w:p>
    <w:p w:rsidR="00470C49" w:rsidRPr="00F3454C" w:rsidRDefault="00470C49" w:rsidP="00F3454C">
      <w:pPr>
        <w:spacing w:after="0"/>
        <w:jc w:val="center"/>
        <w:rPr>
          <w:rFonts w:ascii="Arial Narrow" w:hAnsi="Arial Narrow"/>
          <w:b/>
          <w:sz w:val="24"/>
          <w:szCs w:val="24"/>
          <w:lang w:val="en-US"/>
        </w:rPr>
      </w:pPr>
      <w:r w:rsidRPr="00F3454C">
        <w:rPr>
          <w:rFonts w:ascii="Arial Narrow" w:hAnsi="Arial Narrow"/>
          <w:b/>
          <w:sz w:val="24"/>
          <w:szCs w:val="24"/>
        </w:rPr>
        <w:t xml:space="preserve">PERBANDINGAN </w:t>
      </w:r>
      <w:r w:rsidRPr="00F3454C">
        <w:rPr>
          <w:rFonts w:ascii="Arial Narrow" w:hAnsi="Arial Narrow"/>
          <w:b/>
          <w:sz w:val="24"/>
          <w:szCs w:val="24"/>
          <w:lang w:val="en-US"/>
        </w:rPr>
        <w:t>KETERAMPILAN MENGELOLA MARAH SISWA</w:t>
      </w:r>
    </w:p>
    <w:p w:rsidR="00470C49" w:rsidRPr="00F3454C" w:rsidRDefault="00470C49" w:rsidP="00F3454C">
      <w:pPr>
        <w:spacing w:after="0"/>
        <w:jc w:val="center"/>
        <w:rPr>
          <w:rFonts w:ascii="Arial Narrow" w:hAnsi="Arial Narrow"/>
          <w:b/>
          <w:sz w:val="24"/>
          <w:szCs w:val="24"/>
          <w:lang w:val="en-US"/>
        </w:rPr>
      </w:pPr>
      <w:r w:rsidRPr="00F3454C">
        <w:rPr>
          <w:rFonts w:ascii="Arial Narrow" w:hAnsi="Arial Narrow"/>
          <w:b/>
          <w:sz w:val="24"/>
          <w:szCs w:val="24"/>
          <w:lang w:val="en-US"/>
        </w:rPr>
        <w:t xml:space="preserve">DENGAN </w:t>
      </w:r>
      <w:r w:rsidRPr="00F3454C">
        <w:rPr>
          <w:rFonts w:ascii="Arial Narrow" w:hAnsi="Arial Narrow"/>
          <w:b/>
          <w:sz w:val="24"/>
          <w:szCs w:val="24"/>
        </w:rPr>
        <w:t xml:space="preserve">STRATEGI </w:t>
      </w:r>
      <w:r w:rsidRPr="00F3454C">
        <w:rPr>
          <w:rFonts w:ascii="Arial Narrow" w:hAnsi="Arial Narrow"/>
          <w:b/>
          <w:i/>
          <w:sz w:val="24"/>
          <w:szCs w:val="24"/>
        </w:rPr>
        <w:t>EMOTIONAL LITERACY</w:t>
      </w:r>
      <w:r w:rsidRPr="00F3454C">
        <w:rPr>
          <w:rFonts w:ascii="Arial Narrow" w:hAnsi="Arial Narrow"/>
          <w:b/>
          <w:sz w:val="24"/>
          <w:szCs w:val="24"/>
        </w:rPr>
        <w:t xml:space="preserve"> DAN FGD</w:t>
      </w:r>
    </w:p>
    <w:p w:rsidR="00FC27F5" w:rsidRPr="00F3454C" w:rsidRDefault="00FC27F5" w:rsidP="00F3454C">
      <w:pPr>
        <w:spacing w:after="0"/>
        <w:jc w:val="center"/>
        <w:rPr>
          <w:rFonts w:ascii="Arial Narrow" w:hAnsi="Arial Narrow"/>
          <w:b/>
          <w:sz w:val="24"/>
          <w:szCs w:val="24"/>
          <w:lang w:val="en-US"/>
        </w:rPr>
      </w:pPr>
    </w:p>
    <w:p w:rsidR="00F6744F" w:rsidRPr="00F3454C" w:rsidRDefault="00470C49" w:rsidP="00F3454C">
      <w:pPr>
        <w:spacing w:after="0"/>
        <w:jc w:val="center"/>
        <w:rPr>
          <w:rFonts w:ascii="Arial Narrow" w:hAnsi="Arial Narrow"/>
          <w:b/>
          <w:sz w:val="24"/>
          <w:szCs w:val="24"/>
          <w:lang w:val="en-US"/>
        </w:rPr>
      </w:pPr>
      <w:r w:rsidRPr="00F3454C">
        <w:rPr>
          <w:rFonts w:ascii="Arial Narrow" w:hAnsi="Arial Narrow"/>
          <w:b/>
          <w:sz w:val="24"/>
          <w:szCs w:val="24"/>
          <w:lang w:val="en-US"/>
        </w:rPr>
        <w:t>DESIKA NANDA NURVITA</w:t>
      </w:r>
    </w:p>
    <w:p w:rsidR="009F65C3" w:rsidRPr="00F3454C" w:rsidRDefault="00F04181" w:rsidP="00F3454C">
      <w:pPr>
        <w:spacing w:after="0"/>
        <w:jc w:val="center"/>
        <w:rPr>
          <w:rFonts w:ascii="Arial Narrow" w:hAnsi="Arial Narrow"/>
          <w:sz w:val="24"/>
          <w:szCs w:val="24"/>
          <w:lang w:val="en-US"/>
        </w:rPr>
      </w:pPr>
      <w:r w:rsidRPr="00F3454C">
        <w:rPr>
          <w:rFonts w:ascii="Arial Narrow" w:hAnsi="Arial Narrow"/>
          <w:sz w:val="24"/>
          <w:szCs w:val="24"/>
          <w:lang w:val="en-US"/>
        </w:rPr>
        <w:t>Institut Agama Islam Negeri (IAIN) Tulungagung</w:t>
      </w:r>
    </w:p>
    <w:p w:rsidR="00470C49" w:rsidRPr="00F3454C" w:rsidRDefault="003B68DE" w:rsidP="00F3454C">
      <w:pPr>
        <w:spacing w:after="0"/>
        <w:jc w:val="center"/>
        <w:rPr>
          <w:rFonts w:ascii="Arial Narrow" w:hAnsi="Arial Narrow"/>
          <w:sz w:val="24"/>
          <w:szCs w:val="24"/>
          <w:lang w:val="en-US"/>
        </w:rPr>
      </w:pPr>
      <w:hyperlink r:id="rId8" w:history="1">
        <w:r w:rsidR="00470C49" w:rsidRPr="00F3454C">
          <w:rPr>
            <w:rStyle w:val="Hyperlink"/>
            <w:rFonts w:ascii="Arial Narrow" w:hAnsi="Arial Narrow"/>
            <w:sz w:val="24"/>
            <w:szCs w:val="24"/>
            <w:lang w:val="en-US"/>
          </w:rPr>
          <w:t>desikanandanurvita@gmail.com</w:t>
        </w:r>
      </w:hyperlink>
    </w:p>
    <w:p w:rsidR="00F6744F" w:rsidRPr="00F3454C" w:rsidRDefault="00F6744F" w:rsidP="00F3454C">
      <w:pPr>
        <w:spacing w:after="0"/>
        <w:jc w:val="center"/>
        <w:rPr>
          <w:rFonts w:ascii="Arial Narrow" w:hAnsi="Arial Narrow"/>
          <w:b/>
          <w:sz w:val="24"/>
          <w:szCs w:val="24"/>
          <w:lang w:val="en-US"/>
        </w:rPr>
      </w:pPr>
    </w:p>
    <w:p w:rsidR="00663CF8" w:rsidRPr="00F3454C" w:rsidRDefault="00663CF8" w:rsidP="00F3454C">
      <w:pPr>
        <w:spacing w:after="0"/>
        <w:jc w:val="center"/>
        <w:rPr>
          <w:rFonts w:ascii="Arial Narrow" w:hAnsi="Arial Narrow"/>
          <w:b/>
          <w:sz w:val="24"/>
          <w:szCs w:val="24"/>
          <w:lang w:val="en-US"/>
        </w:rPr>
      </w:pPr>
    </w:p>
    <w:p w:rsidR="00470C49" w:rsidRPr="00F3454C" w:rsidRDefault="008B011E" w:rsidP="00F3454C">
      <w:pPr>
        <w:spacing w:after="0"/>
        <w:jc w:val="center"/>
        <w:rPr>
          <w:rFonts w:ascii="Arial Narrow" w:hAnsi="Arial Narrow"/>
          <w:b/>
          <w:sz w:val="24"/>
          <w:szCs w:val="24"/>
          <w:lang w:val="en-US"/>
        </w:rPr>
      </w:pPr>
      <w:r w:rsidRPr="00F3454C">
        <w:rPr>
          <w:rFonts w:ascii="Arial Narrow" w:hAnsi="Arial Narrow"/>
          <w:b/>
          <w:sz w:val="24"/>
          <w:szCs w:val="24"/>
          <w:lang w:val="en-US"/>
        </w:rPr>
        <w:t>ABSTRACT</w:t>
      </w:r>
    </w:p>
    <w:p w:rsidR="00470C49" w:rsidRPr="00F3454C" w:rsidRDefault="00470C49" w:rsidP="00F3454C">
      <w:pPr>
        <w:widowControl w:val="0"/>
        <w:spacing w:after="0"/>
        <w:jc w:val="both"/>
        <w:rPr>
          <w:rFonts w:ascii="Arial Narrow" w:hAnsi="Arial Narrow"/>
          <w:sz w:val="24"/>
          <w:szCs w:val="24"/>
          <w:lang w:val="en-US"/>
        </w:rPr>
      </w:pPr>
      <w:r w:rsidRPr="00F3454C">
        <w:rPr>
          <w:rFonts w:ascii="Arial Narrow" w:hAnsi="Arial Narrow"/>
          <w:sz w:val="24"/>
          <w:szCs w:val="24"/>
        </w:rPr>
        <w:t>The Comparison Anger Management Skills of Students with Emotional Literacy and FGD Strategies.</w:t>
      </w:r>
      <w:r w:rsidRPr="00F3454C">
        <w:rPr>
          <w:rFonts w:ascii="Arial Narrow" w:hAnsi="Arial Narrow"/>
          <w:sz w:val="24"/>
          <w:szCs w:val="24"/>
          <w:lang w:val="en-US"/>
        </w:rPr>
        <w:t xml:space="preserve"> The purpose of this research is to understand the comparison anger management skills of junior high school </w:t>
      </w:r>
      <w:r w:rsidRPr="00F3454C">
        <w:rPr>
          <w:rFonts w:ascii="Arial Narrow" w:hAnsi="Arial Narrow"/>
          <w:sz w:val="24"/>
          <w:szCs w:val="24"/>
        </w:rPr>
        <w:t>with emotional literacy and focus group discussion strategies intervention</w:t>
      </w:r>
      <w:r w:rsidRPr="00F3454C">
        <w:rPr>
          <w:rFonts w:ascii="Arial Narrow" w:hAnsi="Arial Narrow"/>
          <w:sz w:val="24"/>
          <w:szCs w:val="24"/>
          <w:lang w:val="en-US"/>
        </w:rPr>
        <w:t xml:space="preserve">. </w:t>
      </w:r>
      <w:r w:rsidRPr="00F3454C">
        <w:rPr>
          <w:rFonts w:ascii="Arial Narrow" w:hAnsi="Arial Narrow"/>
          <w:sz w:val="24"/>
          <w:szCs w:val="24"/>
        </w:rPr>
        <w:t>This research used quasi experiment method with the pretest- posttest two treatment designs. The subjects of the research were taken from the students of grade of VII.3 and VII.5 SMPN 5 Malang with purpossive technique selection. Pretest result shows that there are twelve students have low and very low anger management score, then they were divided into two groups which consist of six students each. The first group, experiment I, with emotional literacy strategy treatment and the second group, experiment II with focus group discussion strategy treatment. The research instrument uses anger management scale.</w:t>
      </w:r>
      <w:r w:rsidRPr="00F3454C">
        <w:rPr>
          <w:rFonts w:ascii="Arial Narrow" w:hAnsi="Arial Narrow"/>
          <w:sz w:val="24"/>
          <w:szCs w:val="24"/>
          <w:lang w:val="en-US"/>
        </w:rPr>
        <w:t xml:space="preserve"> </w:t>
      </w:r>
      <w:r w:rsidRPr="00F3454C">
        <w:rPr>
          <w:rFonts w:ascii="Arial Narrow" w:hAnsi="Arial Narrow"/>
          <w:sz w:val="24"/>
          <w:szCs w:val="24"/>
        </w:rPr>
        <w:t>The data analyzed by using Wilxocon sign rank test to verify the improvement of anger management in each group experiment and Mann-Whitney U test to examine any differences, if any, in the effectiveness among the two treatments. The result of the analysis indicates that the two methods used shows a significant increase and there is no significant difference between the effectiveness of the two toward the managing anger skill improvement.</w:t>
      </w:r>
    </w:p>
    <w:p w:rsidR="00470C49" w:rsidRPr="00F3454C" w:rsidRDefault="00470C49" w:rsidP="00F3454C">
      <w:pPr>
        <w:widowControl w:val="0"/>
        <w:spacing w:after="0"/>
        <w:jc w:val="both"/>
        <w:rPr>
          <w:rFonts w:ascii="Arial Narrow" w:hAnsi="Arial Narrow"/>
          <w:sz w:val="24"/>
          <w:szCs w:val="24"/>
          <w:lang w:val="en-US"/>
        </w:rPr>
      </w:pPr>
    </w:p>
    <w:p w:rsidR="00F04181" w:rsidRPr="00F3454C" w:rsidRDefault="00F04181" w:rsidP="00F3454C">
      <w:pPr>
        <w:spacing w:after="0"/>
        <w:jc w:val="both"/>
        <w:rPr>
          <w:rFonts w:ascii="Arial Narrow" w:hAnsi="Arial Narrow"/>
          <w:i/>
          <w:sz w:val="24"/>
          <w:szCs w:val="24"/>
          <w:lang w:val="en-US"/>
        </w:rPr>
      </w:pPr>
      <w:r w:rsidRPr="00F3454C">
        <w:rPr>
          <w:rFonts w:ascii="Arial Narrow" w:hAnsi="Arial Narrow"/>
          <w:b/>
          <w:sz w:val="24"/>
          <w:szCs w:val="24"/>
          <w:lang w:val="en-US"/>
        </w:rPr>
        <w:t xml:space="preserve">Key words: </w:t>
      </w:r>
      <w:r w:rsidR="00470C49" w:rsidRPr="00F3454C">
        <w:rPr>
          <w:rFonts w:ascii="Arial Narrow" w:hAnsi="Arial Narrow"/>
          <w:sz w:val="24"/>
          <w:szCs w:val="24"/>
          <w:lang w:val="en-US"/>
        </w:rPr>
        <w:t>E</w:t>
      </w:r>
      <w:r w:rsidR="00470C49" w:rsidRPr="00F3454C">
        <w:rPr>
          <w:rFonts w:ascii="Arial Narrow" w:hAnsi="Arial Narrow"/>
          <w:sz w:val="24"/>
          <w:szCs w:val="24"/>
        </w:rPr>
        <w:t>motional literacy, FGD, anger management skills</w:t>
      </w:r>
      <w:r w:rsidR="00470C49" w:rsidRPr="00F3454C">
        <w:rPr>
          <w:rFonts w:ascii="Arial Narrow" w:hAnsi="Arial Narrow"/>
          <w:sz w:val="24"/>
          <w:szCs w:val="24"/>
          <w:lang w:val="en-US"/>
        </w:rPr>
        <w:t>.</w:t>
      </w:r>
    </w:p>
    <w:p w:rsidR="002D2404" w:rsidRPr="00F3454C" w:rsidRDefault="002D2404" w:rsidP="00F3454C">
      <w:pPr>
        <w:spacing w:after="0"/>
        <w:jc w:val="both"/>
        <w:rPr>
          <w:rFonts w:ascii="Arial Narrow" w:hAnsi="Arial Narrow"/>
          <w:b/>
          <w:sz w:val="24"/>
          <w:szCs w:val="24"/>
          <w:lang w:val="en-US"/>
        </w:rPr>
      </w:pPr>
    </w:p>
    <w:p w:rsidR="00470C49" w:rsidRPr="00F3454C" w:rsidRDefault="00470C49" w:rsidP="00F3454C">
      <w:pPr>
        <w:widowControl w:val="0"/>
        <w:tabs>
          <w:tab w:val="left" w:pos="600"/>
        </w:tabs>
        <w:spacing w:after="0"/>
        <w:jc w:val="both"/>
        <w:rPr>
          <w:rFonts w:ascii="Arial Narrow" w:eastAsia="Calibri" w:hAnsi="Arial Narrow"/>
          <w:sz w:val="24"/>
          <w:szCs w:val="24"/>
          <w:lang w:val="en-US"/>
        </w:rPr>
      </w:pPr>
      <w:r w:rsidRPr="00F3454C">
        <w:rPr>
          <w:rFonts w:ascii="Arial Narrow" w:hAnsi="Arial Narrow"/>
          <w:sz w:val="24"/>
          <w:szCs w:val="24"/>
          <w:lang w:val="en-US"/>
        </w:rPr>
        <w:t>P</w:t>
      </w:r>
      <w:r w:rsidRPr="00F3454C">
        <w:rPr>
          <w:rFonts w:ascii="Arial Narrow" w:hAnsi="Arial Narrow"/>
          <w:sz w:val="24"/>
          <w:szCs w:val="24"/>
        </w:rPr>
        <w:t xml:space="preserve">enelitian ini </w:t>
      </w:r>
      <w:r w:rsidRPr="00F3454C">
        <w:rPr>
          <w:rFonts w:ascii="Arial Narrow" w:hAnsi="Arial Narrow"/>
          <w:sz w:val="24"/>
          <w:szCs w:val="24"/>
          <w:lang w:val="en-US"/>
        </w:rPr>
        <w:t>bertujuan</w:t>
      </w:r>
      <w:r w:rsidRPr="00F3454C">
        <w:rPr>
          <w:rFonts w:ascii="Arial Narrow" w:hAnsi="Arial Narrow"/>
          <w:sz w:val="24"/>
          <w:szCs w:val="24"/>
        </w:rPr>
        <w:t xml:space="preserve"> untuk mengetahui perbandingan keterampilan mengelola marah siswa SMP yang diintervensi dengan strategi </w:t>
      </w:r>
      <w:r w:rsidRPr="00F3454C">
        <w:rPr>
          <w:rFonts w:ascii="Arial Narrow" w:hAnsi="Arial Narrow"/>
          <w:i/>
          <w:sz w:val="24"/>
          <w:szCs w:val="24"/>
        </w:rPr>
        <w:t>emotional literacy</w:t>
      </w:r>
      <w:r w:rsidRPr="00F3454C">
        <w:rPr>
          <w:rFonts w:ascii="Arial Narrow" w:hAnsi="Arial Narrow"/>
          <w:sz w:val="24"/>
          <w:szCs w:val="24"/>
        </w:rPr>
        <w:t xml:space="preserve"> dan </w:t>
      </w:r>
      <w:r w:rsidRPr="00F3454C">
        <w:rPr>
          <w:rFonts w:ascii="Arial Narrow" w:hAnsi="Arial Narrow"/>
          <w:i/>
          <w:sz w:val="24"/>
          <w:szCs w:val="24"/>
        </w:rPr>
        <w:t xml:space="preserve">focus group discussion </w:t>
      </w:r>
      <w:r w:rsidRPr="00F3454C">
        <w:rPr>
          <w:rFonts w:ascii="Arial Narrow" w:hAnsi="Arial Narrow"/>
          <w:sz w:val="24"/>
          <w:szCs w:val="24"/>
        </w:rPr>
        <w:t>(FGD).</w:t>
      </w:r>
      <w:r w:rsidRPr="00F3454C">
        <w:rPr>
          <w:rFonts w:ascii="Arial Narrow" w:hAnsi="Arial Narrow"/>
          <w:b/>
          <w:sz w:val="24"/>
          <w:szCs w:val="24"/>
          <w:lang w:val="en-US"/>
        </w:rPr>
        <w:t xml:space="preserve"> </w:t>
      </w:r>
      <w:r w:rsidRPr="00F3454C">
        <w:rPr>
          <w:rFonts w:ascii="Arial Narrow" w:hAnsi="Arial Narrow"/>
          <w:sz w:val="24"/>
          <w:szCs w:val="24"/>
        </w:rPr>
        <w:t xml:space="preserve">Penelitian menggunakan rancangan </w:t>
      </w:r>
      <w:r w:rsidRPr="00F3454C">
        <w:rPr>
          <w:rFonts w:ascii="Arial Narrow" w:hAnsi="Arial Narrow"/>
          <w:i/>
          <w:sz w:val="24"/>
          <w:szCs w:val="24"/>
        </w:rPr>
        <w:t>quasi</w:t>
      </w:r>
      <w:r w:rsidRPr="00F3454C">
        <w:rPr>
          <w:rFonts w:ascii="Arial Narrow" w:hAnsi="Arial Narrow"/>
          <w:sz w:val="24"/>
          <w:szCs w:val="24"/>
        </w:rPr>
        <w:t xml:space="preserve"> </w:t>
      </w:r>
      <w:r w:rsidRPr="00F3454C">
        <w:rPr>
          <w:rFonts w:ascii="Arial Narrow" w:hAnsi="Arial Narrow"/>
          <w:i/>
          <w:sz w:val="24"/>
          <w:szCs w:val="24"/>
        </w:rPr>
        <w:t>experiment</w:t>
      </w:r>
      <w:r w:rsidRPr="00F3454C">
        <w:rPr>
          <w:rFonts w:ascii="Arial Narrow" w:hAnsi="Arial Narrow"/>
          <w:sz w:val="24"/>
          <w:szCs w:val="24"/>
        </w:rPr>
        <w:t xml:space="preserve"> dengan </w:t>
      </w:r>
      <w:r w:rsidRPr="00F3454C">
        <w:rPr>
          <w:rFonts w:ascii="Arial Narrow" w:hAnsi="Arial Narrow"/>
          <w:i/>
          <w:sz w:val="24"/>
          <w:szCs w:val="24"/>
        </w:rPr>
        <w:t>the pretest-posttest two treatment designs.</w:t>
      </w:r>
      <w:r w:rsidRPr="00F3454C">
        <w:rPr>
          <w:rFonts w:ascii="Arial Narrow" w:hAnsi="Arial Narrow"/>
          <w:sz w:val="24"/>
          <w:szCs w:val="24"/>
        </w:rPr>
        <w:t xml:space="preserve"> Subjek penelitian ini adalah siswa </w:t>
      </w:r>
      <w:r w:rsidRPr="00F3454C">
        <w:rPr>
          <w:rFonts w:ascii="Arial Narrow" w:hAnsi="Arial Narrow"/>
          <w:sz w:val="24"/>
          <w:szCs w:val="24"/>
          <w:lang w:val="en-US"/>
        </w:rPr>
        <w:t xml:space="preserve">kelas VII.3 dan VII.5 </w:t>
      </w:r>
      <w:r w:rsidRPr="00F3454C">
        <w:rPr>
          <w:rFonts w:ascii="Arial Narrow" w:hAnsi="Arial Narrow"/>
          <w:sz w:val="24"/>
          <w:szCs w:val="24"/>
        </w:rPr>
        <w:t xml:space="preserve">SMPN 5 Malang, yang dipilih menggunakan teknik </w:t>
      </w:r>
      <w:r w:rsidRPr="00F3454C">
        <w:rPr>
          <w:rFonts w:ascii="Arial Narrow" w:hAnsi="Arial Narrow"/>
          <w:i/>
          <w:sz w:val="24"/>
          <w:szCs w:val="24"/>
        </w:rPr>
        <w:t>purpossive.</w:t>
      </w:r>
      <w:r w:rsidRPr="00F3454C">
        <w:rPr>
          <w:rFonts w:ascii="Arial Narrow" w:hAnsi="Arial Narrow"/>
          <w:b/>
          <w:sz w:val="24"/>
          <w:szCs w:val="24"/>
          <w:lang w:val="en-US"/>
        </w:rPr>
        <w:t xml:space="preserve"> </w:t>
      </w:r>
      <w:r w:rsidRPr="00F3454C">
        <w:rPr>
          <w:rFonts w:ascii="Arial Narrow" w:hAnsi="Arial Narrow"/>
          <w:sz w:val="24"/>
          <w:szCs w:val="24"/>
        </w:rPr>
        <w:t xml:space="preserve">Hasil </w:t>
      </w:r>
      <w:r w:rsidRPr="00F3454C">
        <w:rPr>
          <w:rFonts w:ascii="Arial Narrow" w:hAnsi="Arial Narrow"/>
          <w:i/>
          <w:sz w:val="24"/>
          <w:szCs w:val="24"/>
        </w:rPr>
        <w:t xml:space="preserve">pretest </w:t>
      </w:r>
      <w:r w:rsidRPr="00F3454C">
        <w:rPr>
          <w:rFonts w:ascii="Arial Narrow" w:hAnsi="Arial Narrow"/>
          <w:sz w:val="24"/>
          <w:szCs w:val="24"/>
        </w:rPr>
        <w:t xml:space="preserve">menunjukkan terdapat 12 siswa yang memiliki skor keterampilan mengelola marah sangat rendah dan rendah, kemudian dibagi menjadi dua kelompok yaitu 6 orang untuk eksperimen I dengan intervensi strategi </w:t>
      </w:r>
      <w:r w:rsidRPr="00F3454C">
        <w:rPr>
          <w:rFonts w:ascii="Arial Narrow" w:hAnsi="Arial Narrow"/>
          <w:i/>
          <w:sz w:val="24"/>
          <w:szCs w:val="24"/>
        </w:rPr>
        <w:t xml:space="preserve">emotional literacy </w:t>
      </w:r>
      <w:r w:rsidRPr="00F3454C">
        <w:rPr>
          <w:rFonts w:ascii="Arial Narrow" w:hAnsi="Arial Narrow"/>
          <w:sz w:val="24"/>
          <w:szCs w:val="24"/>
        </w:rPr>
        <w:t>dan 6 orang untuk eksperimen II dengan intervensi strategi FGD</w:t>
      </w:r>
      <w:r w:rsidRPr="00F3454C">
        <w:rPr>
          <w:rFonts w:ascii="Arial Narrow" w:hAnsi="Arial Narrow"/>
          <w:i/>
          <w:sz w:val="24"/>
          <w:szCs w:val="24"/>
        </w:rPr>
        <w:t>.</w:t>
      </w:r>
      <w:r w:rsidRPr="00F3454C">
        <w:rPr>
          <w:rFonts w:ascii="Arial Narrow" w:hAnsi="Arial Narrow"/>
          <w:sz w:val="24"/>
          <w:szCs w:val="24"/>
        </w:rPr>
        <w:t xml:space="preserve"> Instrumen penelitian menggunakan skala pengelolaan marah</w:t>
      </w:r>
      <w:r w:rsidRPr="00F3454C">
        <w:rPr>
          <w:rFonts w:ascii="Arial Narrow" w:hAnsi="Arial Narrow"/>
          <w:i/>
          <w:sz w:val="24"/>
          <w:szCs w:val="24"/>
        </w:rPr>
        <w:t>.</w:t>
      </w:r>
      <w:r w:rsidRPr="00F3454C">
        <w:rPr>
          <w:rFonts w:ascii="Arial Narrow" w:hAnsi="Arial Narrow"/>
          <w:i/>
          <w:sz w:val="24"/>
          <w:szCs w:val="24"/>
          <w:lang w:val="en-US"/>
        </w:rPr>
        <w:t xml:space="preserve"> </w:t>
      </w:r>
      <w:r w:rsidRPr="00F3454C">
        <w:rPr>
          <w:rFonts w:ascii="Arial Narrow" w:hAnsi="Arial Narrow"/>
          <w:sz w:val="24"/>
          <w:szCs w:val="24"/>
        </w:rPr>
        <w:t xml:space="preserve">Data dianalisis dengan menggunakan </w:t>
      </w:r>
      <w:r w:rsidRPr="00F3454C">
        <w:rPr>
          <w:rFonts w:ascii="Arial Narrow" w:hAnsi="Arial Narrow"/>
          <w:i/>
          <w:sz w:val="24"/>
          <w:szCs w:val="24"/>
        </w:rPr>
        <w:t>Wilxocon sign Rank Test</w:t>
      </w:r>
      <w:r w:rsidRPr="00F3454C">
        <w:rPr>
          <w:rFonts w:ascii="Arial Narrow" w:hAnsi="Arial Narrow"/>
          <w:sz w:val="24"/>
          <w:szCs w:val="24"/>
        </w:rPr>
        <w:t xml:space="preserve">  untuk mengetahui peningkatan keterampilan mengelola marah</w:t>
      </w:r>
      <w:r w:rsidRPr="00F3454C">
        <w:rPr>
          <w:rFonts w:ascii="Arial Narrow" w:hAnsi="Arial Narrow"/>
          <w:i/>
          <w:sz w:val="24"/>
          <w:szCs w:val="24"/>
        </w:rPr>
        <w:t xml:space="preserve"> </w:t>
      </w:r>
      <w:r w:rsidRPr="00F3454C">
        <w:rPr>
          <w:rFonts w:ascii="Arial Narrow" w:hAnsi="Arial Narrow"/>
          <w:sz w:val="24"/>
          <w:szCs w:val="24"/>
        </w:rPr>
        <w:t xml:space="preserve">pada masing-masing kelompok eksperimen dan </w:t>
      </w:r>
      <w:r w:rsidRPr="00F3454C">
        <w:rPr>
          <w:rFonts w:ascii="Arial Narrow" w:hAnsi="Arial Narrow"/>
          <w:i/>
          <w:sz w:val="24"/>
          <w:szCs w:val="24"/>
        </w:rPr>
        <w:t>Mann-Whitney U Test</w:t>
      </w:r>
      <w:r w:rsidRPr="00F3454C">
        <w:rPr>
          <w:rFonts w:ascii="Arial Narrow" w:hAnsi="Arial Narrow"/>
          <w:sz w:val="24"/>
          <w:szCs w:val="24"/>
        </w:rPr>
        <w:t xml:space="preserve"> untuk menguji apakah ada perbedaan keefektifan kedua intervensi. Hasil analisis menunjukan setiap strategi yang digunakan memberikan kenaikan yang signifikan dan menunjuk</w:t>
      </w:r>
      <w:r w:rsidRPr="00F3454C">
        <w:rPr>
          <w:rFonts w:ascii="Arial Narrow" w:hAnsi="Arial Narrow"/>
          <w:sz w:val="24"/>
          <w:szCs w:val="24"/>
          <w:lang w:val="en-US"/>
        </w:rPr>
        <w:t>k</w:t>
      </w:r>
      <w:r w:rsidRPr="00F3454C">
        <w:rPr>
          <w:rFonts w:ascii="Arial Narrow" w:hAnsi="Arial Narrow"/>
          <w:sz w:val="24"/>
          <w:szCs w:val="24"/>
        </w:rPr>
        <w:t>an bahwa tidak ada perbedaan yang signifikan antara keefektifan kedua metode terhadap peningkatan keterampilan mengelola marah</w:t>
      </w:r>
      <w:r w:rsidRPr="00F3454C">
        <w:rPr>
          <w:rFonts w:ascii="Arial Narrow" w:hAnsi="Arial Narrow"/>
          <w:i/>
          <w:sz w:val="24"/>
          <w:szCs w:val="24"/>
        </w:rPr>
        <w:t>.</w:t>
      </w:r>
      <w:r w:rsidRPr="00F3454C">
        <w:rPr>
          <w:rFonts w:ascii="Arial Narrow" w:hAnsi="Arial Narrow"/>
          <w:sz w:val="24"/>
          <w:szCs w:val="24"/>
        </w:rPr>
        <w:t xml:space="preserve">  </w:t>
      </w:r>
    </w:p>
    <w:p w:rsidR="003E11E5" w:rsidRPr="00F3454C" w:rsidRDefault="003E11E5" w:rsidP="00F3454C">
      <w:pPr>
        <w:widowControl w:val="0"/>
        <w:autoSpaceDE w:val="0"/>
        <w:autoSpaceDN w:val="0"/>
        <w:adjustRightInd w:val="0"/>
        <w:spacing w:after="0"/>
        <w:ind w:right="34"/>
        <w:jc w:val="both"/>
        <w:rPr>
          <w:rFonts w:ascii="Arial Narrow" w:hAnsi="Arial Narrow"/>
          <w:sz w:val="24"/>
          <w:szCs w:val="24"/>
        </w:rPr>
      </w:pPr>
    </w:p>
    <w:p w:rsidR="003E11E5" w:rsidRPr="00F3454C" w:rsidRDefault="003E11E5" w:rsidP="00F3454C">
      <w:pPr>
        <w:spacing w:after="0"/>
        <w:ind w:left="567" w:hanging="567"/>
        <w:jc w:val="both"/>
        <w:rPr>
          <w:rFonts w:ascii="Arial Narrow" w:hAnsi="Arial Narrow"/>
          <w:sz w:val="24"/>
          <w:szCs w:val="24"/>
          <w:lang w:val="en-US"/>
        </w:rPr>
      </w:pPr>
      <w:r w:rsidRPr="00F3454C">
        <w:rPr>
          <w:rFonts w:ascii="Arial Narrow" w:hAnsi="Arial Narrow"/>
          <w:b/>
          <w:sz w:val="24"/>
          <w:szCs w:val="24"/>
        </w:rPr>
        <w:t>Kata k</w:t>
      </w:r>
      <w:r w:rsidR="00B265B7" w:rsidRPr="00F3454C">
        <w:rPr>
          <w:rFonts w:ascii="Arial Narrow" w:hAnsi="Arial Narrow"/>
          <w:b/>
          <w:sz w:val="24"/>
          <w:szCs w:val="24"/>
          <w:lang w:val="en-US"/>
        </w:rPr>
        <w:t>u</w:t>
      </w:r>
      <w:r w:rsidRPr="00F3454C">
        <w:rPr>
          <w:rFonts w:ascii="Arial Narrow" w:hAnsi="Arial Narrow"/>
          <w:b/>
          <w:sz w:val="24"/>
          <w:szCs w:val="24"/>
        </w:rPr>
        <w:t xml:space="preserve">nci: </w:t>
      </w:r>
      <w:r w:rsidR="00470C49" w:rsidRPr="00F3454C">
        <w:rPr>
          <w:rFonts w:ascii="Arial Narrow" w:hAnsi="Arial Narrow"/>
          <w:i/>
          <w:sz w:val="24"/>
          <w:szCs w:val="24"/>
          <w:lang w:val="en-US"/>
        </w:rPr>
        <w:t>E</w:t>
      </w:r>
      <w:r w:rsidR="00470C49" w:rsidRPr="00F3454C">
        <w:rPr>
          <w:rFonts w:ascii="Arial Narrow" w:hAnsi="Arial Narrow"/>
          <w:i/>
          <w:sz w:val="24"/>
          <w:szCs w:val="24"/>
        </w:rPr>
        <w:t xml:space="preserve">motional literacy, </w:t>
      </w:r>
      <w:r w:rsidR="00470C49" w:rsidRPr="00F3454C">
        <w:rPr>
          <w:rFonts w:ascii="Arial Narrow" w:hAnsi="Arial Narrow"/>
          <w:sz w:val="24"/>
          <w:szCs w:val="24"/>
        </w:rPr>
        <w:t>FGD</w:t>
      </w:r>
      <w:r w:rsidR="00470C49" w:rsidRPr="00F3454C">
        <w:rPr>
          <w:rFonts w:ascii="Arial Narrow" w:hAnsi="Arial Narrow"/>
          <w:i/>
          <w:sz w:val="24"/>
          <w:szCs w:val="24"/>
        </w:rPr>
        <w:t xml:space="preserve">, </w:t>
      </w:r>
      <w:r w:rsidR="00470C49" w:rsidRPr="00F3454C">
        <w:rPr>
          <w:rFonts w:ascii="Arial Narrow" w:hAnsi="Arial Narrow"/>
          <w:sz w:val="24"/>
          <w:szCs w:val="24"/>
        </w:rPr>
        <w:t>keterampilan mengelola marah</w:t>
      </w:r>
      <w:r w:rsidR="00470C49" w:rsidRPr="00F3454C">
        <w:rPr>
          <w:rFonts w:ascii="Arial Narrow" w:hAnsi="Arial Narrow"/>
          <w:sz w:val="24"/>
          <w:szCs w:val="24"/>
          <w:lang w:val="en-US"/>
        </w:rPr>
        <w:t>.</w:t>
      </w:r>
    </w:p>
    <w:p w:rsidR="002D2404" w:rsidRPr="00F3454C" w:rsidRDefault="00FD25D0" w:rsidP="00F3454C">
      <w:pPr>
        <w:tabs>
          <w:tab w:val="left" w:pos="8130"/>
        </w:tabs>
        <w:spacing w:after="0"/>
        <w:jc w:val="both"/>
        <w:rPr>
          <w:rFonts w:ascii="Arial Narrow" w:hAnsi="Arial Narrow"/>
          <w:b/>
          <w:sz w:val="24"/>
          <w:szCs w:val="24"/>
          <w:lang w:val="en-US"/>
        </w:rPr>
      </w:pPr>
      <w:r w:rsidRPr="00F3454C">
        <w:rPr>
          <w:rFonts w:ascii="Arial Narrow" w:hAnsi="Arial Narrow"/>
          <w:b/>
          <w:sz w:val="24"/>
          <w:szCs w:val="24"/>
          <w:lang w:val="en-US"/>
        </w:rPr>
        <w:tab/>
      </w:r>
    </w:p>
    <w:p w:rsidR="0064301E" w:rsidRPr="00F3454C" w:rsidRDefault="00387129" w:rsidP="00F3454C">
      <w:pPr>
        <w:spacing w:after="0"/>
        <w:jc w:val="both"/>
        <w:rPr>
          <w:rFonts w:ascii="Arial Narrow" w:hAnsi="Arial Narrow"/>
          <w:b/>
          <w:sz w:val="24"/>
          <w:szCs w:val="24"/>
          <w:lang w:val="en-US"/>
        </w:rPr>
      </w:pPr>
      <w:r w:rsidRPr="00F3454C">
        <w:rPr>
          <w:rFonts w:ascii="Arial Narrow" w:hAnsi="Arial Narrow"/>
          <w:b/>
          <w:sz w:val="24"/>
          <w:szCs w:val="24"/>
          <w:lang w:val="en-US"/>
        </w:rPr>
        <w:t>PENDAHULUAN</w:t>
      </w:r>
    </w:p>
    <w:p w:rsidR="00387129" w:rsidRPr="00F3454C" w:rsidRDefault="00387129" w:rsidP="00F3454C">
      <w:pPr>
        <w:pStyle w:val="ListParagraph"/>
        <w:spacing w:after="0" w:line="240" w:lineRule="auto"/>
        <w:ind w:left="0" w:firstLine="720"/>
        <w:jc w:val="both"/>
        <w:rPr>
          <w:rFonts w:ascii="Arial Narrow" w:hAnsi="Arial Narrow"/>
          <w:sz w:val="24"/>
          <w:szCs w:val="24"/>
        </w:rPr>
      </w:pPr>
      <w:r w:rsidRPr="00F3454C">
        <w:rPr>
          <w:rFonts w:ascii="Arial Narrow" w:hAnsi="Arial Narrow"/>
          <w:sz w:val="24"/>
          <w:szCs w:val="24"/>
        </w:rPr>
        <w:t xml:space="preserve">Marah merupakan emosi yang paling sering dikaitkan dengan remaja. Slavin (2006) mengungkapkan bahwa emosi yang paling umum dan banyak diperlihatkan pada masa remaja adalah emosi marah. Fatimah (2006) berpendapat bahwa “rasa marah dan permusuhan merupakan gejala </w:t>
      </w:r>
      <w:r w:rsidRPr="00F3454C">
        <w:rPr>
          <w:rFonts w:ascii="Arial Narrow" w:hAnsi="Arial Narrow"/>
          <w:sz w:val="24"/>
          <w:szCs w:val="24"/>
        </w:rPr>
        <w:lastRenderedPageBreak/>
        <w:t>emosional yang penting di antara emosi-emosi yang memainkan perasaan menonjol dalam perkembangan kepribadian remaja”. Hasil penelitian Yuliani (2013) mengenai emosi negatif remaja yang dilakukan di SMA 1 Sungai Limau juga menunjukkan bahwa marah merupakan emosi negatif yang paling tinggi tingkat kemunculannya dibandingkan dengan emosi-emosi negatif lainnya.</w:t>
      </w:r>
    </w:p>
    <w:p w:rsidR="00387129" w:rsidRPr="00F3454C" w:rsidRDefault="00387129" w:rsidP="00F3454C">
      <w:pPr>
        <w:pStyle w:val="ListParagraph"/>
        <w:spacing w:after="0" w:line="240" w:lineRule="auto"/>
        <w:ind w:left="0" w:firstLine="720"/>
        <w:jc w:val="both"/>
        <w:rPr>
          <w:rFonts w:ascii="Arial Narrow" w:hAnsi="Arial Narrow"/>
          <w:sz w:val="24"/>
          <w:szCs w:val="24"/>
        </w:rPr>
      </w:pPr>
      <w:r w:rsidRPr="00F3454C">
        <w:rPr>
          <w:rFonts w:ascii="Arial Narrow" w:hAnsi="Arial Narrow"/>
          <w:sz w:val="24"/>
          <w:szCs w:val="24"/>
        </w:rPr>
        <w:t>Averill (dalam Bhave dan Saini, 2009: 60) menyatakan bahwa marah adalah emosi yang seringkali dialami oleh individu beberapa kali dalam sehari mulai dari bentuk sedang sampai bentuk kuat. Konsep marah mengacu pada keadaan emosional yang terdiri dari perasaan yang bervariasi dalam intensitas dari gangguan ringan sampai pada kuat (Spielberger, et al., 1995)</w:t>
      </w:r>
      <w:r w:rsidRPr="00F3454C">
        <w:rPr>
          <w:rFonts w:ascii="Arial Narrow" w:hAnsi="Arial Narrow"/>
          <w:sz w:val="24"/>
          <w:szCs w:val="24"/>
          <w:shd w:val="clear" w:color="auto" w:fill="FFFFFF"/>
        </w:rPr>
        <w:t xml:space="preserve">. </w:t>
      </w:r>
      <w:r w:rsidRPr="00F3454C">
        <w:rPr>
          <w:rFonts w:ascii="Arial Narrow" w:hAnsi="Arial Narrow"/>
          <w:sz w:val="24"/>
          <w:szCs w:val="24"/>
        </w:rPr>
        <w:t xml:space="preserve">Degiussepe dan Trafate (2007) memandang marah sebagai emosi negatif kuat yang secara subjektif dialami seseorang sebagai keadaan yang ditimbulkan oleh antagonisme terhadap orang atau sesuatu yang dianggap menjadi sumber dari suatu peristiwa tidak menyenangkan. Istilah keadaan antagonisme tersebut menyiratkan ketegangan yang sedang berlangsung, konflik, perlawanan, atau penyerangan terhadap sumber ancaman yang dirasakan. Dengan demikian, dapat disimpulkan bahwa respon antagonisme merupakan salah satu karakteristik emosi marah yang penting di mana emosi marah tidak hanya melibatkan orang yang mengalami marah, tetapi juga hal-hal lain yang dianggap menjadi sumber emosi marah yang dirasakannya. </w:t>
      </w:r>
    </w:p>
    <w:p w:rsidR="00387129" w:rsidRPr="00F3454C" w:rsidRDefault="00387129" w:rsidP="00F3454C">
      <w:pPr>
        <w:pStyle w:val="ListParagraph"/>
        <w:spacing w:after="0" w:line="240" w:lineRule="auto"/>
        <w:ind w:left="0" w:firstLine="720"/>
        <w:jc w:val="both"/>
        <w:rPr>
          <w:rFonts w:ascii="Arial Narrow" w:hAnsi="Arial Narrow"/>
          <w:sz w:val="24"/>
          <w:szCs w:val="24"/>
        </w:rPr>
      </w:pPr>
      <w:r w:rsidRPr="00F3454C">
        <w:rPr>
          <w:rFonts w:ascii="Arial Narrow" w:hAnsi="Arial Narrow"/>
          <w:sz w:val="24"/>
          <w:szCs w:val="24"/>
        </w:rPr>
        <w:t>Untuk memahami emosi marah, perlu dipahami bagaimana bentuk emosi marah yang ditampilkan oleh seseorang. Spielberger pada tahun 1988 (dalam Etzler, et al., 2014) menjelaskan bentuk emosi marah dari dua aspek yang berbeda, yaitu pengalaman dan ekspresi marah. Pengalaman marah terdiri dari keadaan marah</w:t>
      </w:r>
      <w:r w:rsidRPr="00F3454C">
        <w:rPr>
          <w:rFonts w:ascii="Arial Narrow" w:hAnsi="Arial Narrow"/>
          <w:i/>
          <w:sz w:val="24"/>
          <w:szCs w:val="24"/>
        </w:rPr>
        <w:t xml:space="preserve"> </w:t>
      </w:r>
      <w:r w:rsidRPr="00F3454C">
        <w:rPr>
          <w:rFonts w:ascii="Arial Narrow" w:hAnsi="Arial Narrow"/>
          <w:sz w:val="24"/>
          <w:szCs w:val="24"/>
        </w:rPr>
        <w:t>atau</w:t>
      </w:r>
      <w:r w:rsidRPr="00F3454C">
        <w:rPr>
          <w:rFonts w:ascii="Arial Narrow" w:hAnsi="Arial Narrow"/>
          <w:i/>
          <w:sz w:val="24"/>
          <w:szCs w:val="24"/>
        </w:rPr>
        <w:t xml:space="preserve"> State Anger (S-Anger) </w:t>
      </w:r>
      <w:r w:rsidRPr="00F3454C">
        <w:rPr>
          <w:rFonts w:ascii="Arial Narrow" w:hAnsi="Arial Narrow"/>
          <w:sz w:val="24"/>
          <w:szCs w:val="24"/>
        </w:rPr>
        <w:t>dan sifat marah</w:t>
      </w:r>
      <w:r w:rsidRPr="00F3454C">
        <w:rPr>
          <w:rFonts w:ascii="Arial Narrow" w:hAnsi="Arial Narrow"/>
          <w:i/>
          <w:sz w:val="24"/>
          <w:szCs w:val="24"/>
        </w:rPr>
        <w:t xml:space="preserve"> </w:t>
      </w:r>
      <w:r w:rsidRPr="00F3454C">
        <w:rPr>
          <w:rFonts w:ascii="Arial Narrow" w:hAnsi="Arial Narrow"/>
          <w:sz w:val="24"/>
          <w:szCs w:val="24"/>
        </w:rPr>
        <w:t xml:space="preserve">atau </w:t>
      </w:r>
      <w:r w:rsidRPr="00F3454C">
        <w:rPr>
          <w:rFonts w:ascii="Arial Narrow" w:hAnsi="Arial Narrow"/>
          <w:i/>
          <w:sz w:val="24"/>
          <w:szCs w:val="24"/>
        </w:rPr>
        <w:t xml:space="preserve">Trait Anger (T-Anger). S-Anger </w:t>
      </w:r>
      <w:r w:rsidRPr="00F3454C">
        <w:rPr>
          <w:rFonts w:ascii="Arial Narrow" w:hAnsi="Arial Narrow"/>
          <w:sz w:val="24"/>
          <w:szCs w:val="24"/>
        </w:rPr>
        <w:t xml:space="preserve">mengacu pada episode-episode emosi individu, sedangkan </w:t>
      </w:r>
      <w:r w:rsidRPr="00F3454C">
        <w:rPr>
          <w:rFonts w:ascii="Arial Narrow" w:hAnsi="Arial Narrow"/>
          <w:i/>
          <w:sz w:val="24"/>
          <w:szCs w:val="24"/>
        </w:rPr>
        <w:t>T-Anger</w:t>
      </w:r>
      <w:r w:rsidRPr="00F3454C">
        <w:rPr>
          <w:rFonts w:ascii="Arial Narrow" w:hAnsi="Arial Narrow"/>
          <w:sz w:val="24"/>
          <w:szCs w:val="24"/>
        </w:rPr>
        <w:t xml:space="preserve"> mengacu pada kecenderungan untuk mengalami emosi marah yang sering dan intens (Digiuseppe dan Trafatte, 2007: 21). Pada komponen ekspresi marah, Spielberger (1998, dalam Etzler, et al., 2014) membedakan tiga kecenderungan dalam penanganan rasa marah: pertama, subjek mungkin cenderung menutupi kemarahan </w:t>
      </w:r>
      <w:r w:rsidRPr="00F3454C">
        <w:rPr>
          <w:rFonts w:ascii="Arial Narrow" w:hAnsi="Arial Narrow"/>
          <w:i/>
          <w:sz w:val="24"/>
          <w:szCs w:val="24"/>
        </w:rPr>
        <w:t>(Anger Expression-In)</w:t>
      </w:r>
      <w:r w:rsidRPr="00F3454C">
        <w:rPr>
          <w:rFonts w:ascii="Arial Narrow" w:hAnsi="Arial Narrow"/>
          <w:sz w:val="24"/>
          <w:szCs w:val="24"/>
        </w:rPr>
        <w:t xml:space="preserve">, kedua, mengungkapkan atau menunjukkan perasaan marah mereka </w:t>
      </w:r>
      <w:r w:rsidRPr="00F3454C">
        <w:rPr>
          <w:rFonts w:ascii="Arial Narrow" w:hAnsi="Arial Narrow"/>
          <w:i/>
          <w:sz w:val="24"/>
          <w:szCs w:val="24"/>
        </w:rPr>
        <w:t>(Anger Expression-Out)</w:t>
      </w:r>
      <w:r w:rsidRPr="00F3454C">
        <w:rPr>
          <w:rFonts w:ascii="Arial Narrow" w:hAnsi="Arial Narrow"/>
          <w:sz w:val="24"/>
          <w:szCs w:val="24"/>
        </w:rPr>
        <w:t xml:space="preserve">, dan ketiga, subjek mungkin cenderung untuk mengontrol rasa marah dan menekannya </w:t>
      </w:r>
      <w:r w:rsidRPr="00F3454C">
        <w:rPr>
          <w:rFonts w:ascii="Arial Narrow" w:hAnsi="Arial Narrow"/>
          <w:i/>
          <w:sz w:val="24"/>
          <w:szCs w:val="24"/>
        </w:rPr>
        <w:t>(Anger-Control)</w:t>
      </w:r>
      <w:r w:rsidRPr="00F3454C">
        <w:rPr>
          <w:rFonts w:ascii="Arial Narrow" w:hAnsi="Arial Narrow"/>
          <w:sz w:val="24"/>
          <w:szCs w:val="24"/>
        </w:rPr>
        <w:t xml:space="preserve">. </w:t>
      </w:r>
    </w:p>
    <w:p w:rsidR="00387129" w:rsidRPr="00F3454C" w:rsidRDefault="00387129" w:rsidP="00F3454C">
      <w:pPr>
        <w:pStyle w:val="ListParagraph"/>
        <w:spacing w:after="0" w:line="240" w:lineRule="auto"/>
        <w:ind w:left="0" w:firstLine="720"/>
        <w:jc w:val="both"/>
        <w:rPr>
          <w:rFonts w:ascii="Arial Narrow" w:hAnsi="Arial Narrow"/>
          <w:sz w:val="24"/>
          <w:szCs w:val="24"/>
        </w:rPr>
      </w:pPr>
      <w:r w:rsidRPr="00F3454C">
        <w:rPr>
          <w:rFonts w:ascii="Arial Narrow" w:hAnsi="Arial Narrow"/>
          <w:sz w:val="24"/>
          <w:szCs w:val="24"/>
        </w:rPr>
        <w:t xml:space="preserve">Emosi marah merupakan emosi yang wajar dialami oleh setiap individu selama seseorang dapat mengelolanya dengan baik dan tidak menimbulkan kerugian baik dirinya maupun orang lain, namun seringkali remaja tidak mampu mengelola emosi marah yang dirasakannya dengan baik. </w:t>
      </w:r>
      <w:r w:rsidRPr="00F3454C">
        <w:rPr>
          <w:rFonts w:ascii="Arial Narrow" w:hAnsi="Arial Narrow"/>
          <w:sz w:val="24"/>
          <w:szCs w:val="24"/>
          <w:shd w:val="clear" w:color="auto" w:fill="FFFFFF"/>
        </w:rPr>
        <w:t xml:space="preserve">Tindakan kekerasan seringkali dijadikan sebagai cara remaja untuk mengekspresikan emosi marah yang dirasakannya. </w:t>
      </w:r>
      <w:r w:rsidRPr="00F3454C">
        <w:rPr>
          <w:rFonts w:ascii="Arial Narrow" w:hAnsi="Arial Narrow"/>
          <w:sz w:val="24"/>
          <w:szCs w:val="24"/>
        </w:rPr>
        <w:t>Ekman (2003) berpendapat bahwa kekerasan merupakan manifestasi dari kemarahan yang tidak bisa dikendalikan terhadap gangguan yang mengintervensi kehidupan seseorang.</w:t>
      </w:r>
    </w:p>
    <w:p w:rsidR="00387129" w:rsidRPr="00F3454C" w:rsidRDefault="00387129" w:rsidP="00F3454C">
      <w:pPr>
        <w:pStyle w:val="ListParagraph"/>
        <w:spacing w:after="0" w:line="240" w:lineRule="auto"/>
        <w:ind w:left="0" w:firstLine="720"/>
        <w:jc w:val="both"/>
        <w:rPr>
          <w:rFonts w:ascii="Arial Narrow" w:hAnsi="Arial Narrow"/>
          <w:sz w:val="24"/>
          <w:szCs w:val="24"/>
        </w:rPr>
      </w:pPr>
      <w:r w:rsidRPr="00F3454C">
        <w:rPr>
          <w:rFonts w:ascii="Arial Narrow" w:hAnsi="Arial Narrow"/>
          <w:sz w:val="24"/>
          <w:szCs w:val="24"/>
        </w:rPr>
        <w:t>Luapan kemarahan remaja dengan tindakan kekerasan menjadi masalah yang semakin meningkat setiap tahunnya. KPAI mencatat bahwa s</w:t>
      </w:r>
      <w:r w:rsidRPr="00F3454C">
        <w:rPr>
          <w:rFonts w:ascii="Arial Narrow" w:hAnsi="Arial Narrow"/>
          <w:sz w:val="24"/>
          <w:szCs w:val="24"/>
          <w:shd w:val="clear" w:color="auto" w:fill="FFFFFF"/>
        </w:rPr>
        <w:t xml:space="preserve">epanjang tahun 2013 ditemukan 255 kasus tawuran. Kasus tawuran antar pelajar ini meningkat jika dibandingkan dengan tahun 2012 yaitu 147 kasus. Dari 255 kasus kekerasan antar sesama pelajar tingkat SMP dan SMA ditemukan 20 anak di antaranya meninggal dunia, selebihnya luka berat dan ringan. </w:t>
      </w:r>
      <w:r w:rsidRPr="00F3454C">
        <w:rPr>
          <w:rFonts w:ascii="Arial Narrow" w:hAnsi="Arial Narrow"/>
          <w:sz w:val="24"/>
          <w:szCs w:val="24"/>
        </w:rPr>
        <w:t xml:space="preserve">Beberapa fenomena juga menunjukkan ekspresi kemarahan siswa dengan cara kekerasan. Warsito (2015) melaporkan bahwa salah seorang siswi di SMP kota Binjai menganiaya kakak kelasnya karena marah dituduh pernah menjual diri. Selain itu, salah satu siswa SMP di Kabupaten Bogor tega membunuh teman sekelasnya karena tidak terima dan tersinggung akibat diludahi (Permana, 2013). Berdasarkan laporan Adakitanews.com (2015), seorang siswa SMP di Kabupaten Nganjuk tega mencekik ayah kandungnya karena marah permintaannya meminta uang dua juta untuk memodifikasi motornya tidak dituruti. </w:t>
      </w:r>
    </w:p>
    <w:p w:rsidR="00387129" w:rsidRPr="00F3454C" w:rsidRDefault="00387129" w:rsidP="00F3454C">
      <w:pPr>
        <w:pStyle w:val="ListParagraph"/>
        <w:spacing w:after="0" w:line="240" w:lineRule="auto"/>
        <w:ind w:left="0" w:firstLine="720"/>
        <w:jc w:val="both"/>
        <w:rPr>
          <w:rFonts w:ascii="Arial Narrow" w:hAnsi="Arial Narrow"/>
          <w:sz w:val="24"/>
          <w:szCs w:val="24"/>
        </w:rPr>
      </w:pPr>
      <w:r w:rsidRPr="00F3454C">
        <w:rPr>
          <w:rFonts w:ascii="Arial Narrow" w:hAnsi="Arial Narrow"/>
          <w:sz w:val="24"/>
          <w:szCs w:val="24"/>
        </w:rPr>
        <w:t xml:space="preserve">Berdasarkan studi pendahuluan dengan melakukan wawancara langsung dengan salah seorang konselor SMPN 5 Malang (1 September 2015), didapatkan informasi bahwa kebanyakan siswa di sekolah mengekspresikan kemarahannya dengan tindakan mengancam, mengucilkan teman dari kelompok pertemanannya, mengolok teman ketika tidak sesuai dengan keinginannya baik secara langsung ataupun sindiran di media sosial, serta melakukan kekerasan fisik seperti mencubit dan </w:t>
      </w:r>
      <w:r w:rsidRPr="00F3454C">
        <w:rPr>
          <w:rFonts w:ascii="Arial Narrow" w:hAnsi="Arial Narrow"/>
          <w:sz w:val="24"/>
          <w:szCs w:val="24"/>
        </w:rPr>
        <w:lastRenderedPageBreak/>
        <w:t xml:space="preserve">memukul. Lebih lanjut, konselor mengatakan bahwa semakin rendah tingkat kelas siswa, siswa cenderung lebih banyak mengekspresikan emosi marah yang dirasakannya dengan kekerasan, baik verbal maupun tindakan. </w:t>
      </w:r>
    </w:p>
    <w:p w:rsidR="00387129" w:rsidRPr="00F3454C" w:rsidRDefault="00387129" w:rsidP="00F3454C">
      <w:pPr>
        <w:pStyle w:val="ListParagraph"/>
        <w:spacing w:after="0" w:line="240" w:lineRule="auto"/>
        <w:ind w:left="0" w:firstLine="720"/>
        <w:jc w:val="both"/>
        <w:rPr>
          <w:rFonts w:ascii="Arial Narrow" w:eastAsia="Times New Roman" w:hAnsi="Arial Narrow"/>
          <w:sz w:val="24"/>
          <w:szCs w:val="24"/>
        </w:rPr>
      </w:pPr>
      <w:r w:rsidRPr="00F3454C">
        <w:rPr>
          <w:rFonts w:ascii="Arial Narrow" w:hAnsi="Arial Narrow"/>
          <w:sz w:val="24"/>
          <w:szCs w:val="24"/>
        </w:rPr>
        <w:t>Ketidakmampuan mengelola emosi marah yang dirasakan dapat menimbulkan berbagai permasalahan yang dapat merugikan diri subjek yang mengalami emosi marah maupun orang lain. Adanya respon antagonisme sebagaimana dijelaskan sebelumnya menjadi poin penting dalam kaitannya dengan akibat emosi marah. Respon antagonisme yang tidak tepat dapat menimbulkan permasalahan-permasalahan baru yang mengikuti emosi marah yang ditunjukkan. Selain itu, respon antagonisme yang ditunjukkan seseorang seringkali menyebabkan terganggunya hubungan interpersonal. Respon antagonisme yang disebabkan oleh emosi marah juga dapat memicu munculnya emosi lain pada diri sendiri. Marah juga dapat mengakibatkan munculnya problem kesehatan yang mungkin dapat dialami oleh remaja sehingga akan menghambat perkembangannya</w:t>
      </w:r>
      <w:r w:rsidRPr="00F3454C">
        <w:rPr>
          <w:rFonts w:ascii="Arial Narrow" w:eastAsia="Times New Roman" w:hAnsi="Arial Narrow"/>
          <w:sz w:val="24"/>
          <w:szCs w:val="24"/>
        </w:rPr>
        <w:t xml:space="preserve">. </w:t>
      </w:r>
    </w:p>
    <w:p w:rsidR="00387129" w:rsidRPr="00F3454C" w:rsidRDefault="00387129" w:rsidP="00F3454C">
      <w:pPr>
        <w:pStyle w:val="ListParagraph"/>
        <w:spacing w:after="0" w:line="240" w:lineRule="auto"/>
        <w:ind w:left="0" w:firstLine="720"/>
        <w:jc w:val="both"/>
        <w:rPr>
          <w:rFonts w:ascii="Arial Narrow" w:hAnsi="Arial Narrow" w:cs="Times New Roman"/>
          <w:sz w:val="24"/>
          <w:szCs w:val="24"/>
        </w:rPr>
      </w:pPr>
      <w:r w:rsidRPr="00F3454C">
        <w:rPr>
          <w:rFonts w:ascii="Arial Narrow" w:hAnsi="Arial Narrow"/>
          <w:sz w:val="24"/>
          <w:szCs w:val="24"/>
        </w:rPr>
        <w:t xml:space="preserve">Pemaparan mengenai kemarahan serta sebab akibat yang ditimbulkan pada remaja di atas tentu mengharuskan konselor sebagai seseorang yang membantu siswa mencapai perkembangannya, bertindak cepat dalam membantu siswa untuk belajar mengelola emosi marahnya. Childre &amp; Rozman (2003, dalam Wahyuni, 2012) menyatakan bahwa pada dasarnya yang menjadi masalah bukan marah itu sendiri, tetapi seringkali remaja tidak mengetahui bagaimana cara mengelola marah. Berdasarkan hasil wawancara terhadap konselor SMPN 5 Malang diketahui bahwa selama ini konselor hanya memberikan layanan informasi dalam membantu siswa belajar mengelola emosi marah yang dirasakannya. Mengingat akibat emosi marah yang ditimbulkan tidak hanya berdampak pada diri sendiri, tetapi juga orang lain, maka layanan informasi dirasa kurang dalam membantu siswa mengelola emosi marah yang dirasakannya. Untuk itu, perlu alternatif usaha lain dalam membantu siswa meningkatkan keterampilan mengelola marah yang dirasakannya. </w:t>
      </w:r>
    </w:p>
    <w:p w:rsidR="00387129" w:rsidRPr="00F3454C" w:rsidRDefault="00387129" w:rsidP="00F3454C">
      <w:pPr>
        <w:pStyle w:val="ListParagraph"/>
        <w:spacing w:after="0" w:line="240" w:lineRule="auto"/>
        <w:ind w:left="0" w:firstLine="720"/>
        <w:jc w:val="both"/>
        <w:rPr>
          <w:rFonts w:ascii="Arial Narrow" w:hAnsi="Arial Narrow"/>
          <w:sz w:val="24"/>
          <w:szCs w:val="24"/>
        </w:rPr>
      </w:pPr>
      <w:r w:rsidRPr="00F3454C">
        <w:rPr>
          <w:rFonts w:ascii="Arial Narrow" w:hAnsi="Arial Narrow"/>
          <w:sz w:val="24"/>
          <w:szCs w:val="24"/>
        </w:rPr>
        <w:t xml:space="preserve">Membantu siswa SMP untuk meningkatkan keterampilan mengelola emosi marah dengan menggunakan strategi </w:t>
      </w:r>
      <w:r w:rsidRPr="00F3454C">
        <w:rPr>
          <w:rFonts w:ascii="Arial Narrow" w:hAnsi="Arial Narrow"/>
          <w:i/>
          <w:sz w:val="24"/>
          <w:szCs w:val="24"/>
        </w:rPr>
        <w:t>emotional literacy</w:t>
      </w:r>
      <w:r w:rsidRPr="00F3454C">
        <w:rPr>
          <w:rFonts w:ascii="Arial Narrow" w:hAnsi="Arial Narrow"/>
          <w:sz w:val="24"/>
          <w:szCs w:val="24"/>
        </w:rPr>
        <w:t xml:space="preserve"> dirasa tepat. Hal ini sesuai dengan salah satu prinsip dalam </w:t>
      </w:r>
      <w:r w:rsidRPr="00F3454C">
        <w:rPr>
          <w:rFonts w:ascii="Arial Narrow" w:hAnsi="Arial Narrow"/>
          <w:i/>
          <w:sz w:val="24"/>
          <w:szCs w:val="24"/>
        </w:rPr>
        <w:t>emotional literacy</w:t>
      </w:r>
      <w:r w:rsidRPr="00F3454C">
        <w:rPr>
          <w:rFonts w:ascii="Arial Narrow" w:hAnsi="Arial Narrow"/>
          <w:sz w:val="24"/>
          <w:szCs w:val="24"/>
        </w:rPr>
        <w:t xml:space="preserve">, yaitu dapat membantu seseorang untuk memahami cara untuk mengelola emosi, dalam hal ini emosi marah. Dalam hal ini siswa akan dilatih untuk memahami, mengelola, dan bertanggungjawab terhadap emosi marah yang dikeluarkannya melalui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siswa SMP. Steiner dan Perry (1997) memperkenalkan konsep </w:t>
      </w:r>
      <w:r w:rsidRPr="00F3454C">
        <w:rPr>
          <w:rFonts w:ascii="Arial Narrow" w:hAnsi="Arial Narrow"/>
          <w:i/>
          <w:sz w:val="24"/>
          <w:szCs w:val="24"/>
        </w:rPr>
        <w:t>emotional literacy</w:t>
      </w:r>
      <w:r w:rsidRPr="00F3454C">
        <w:rPr>
          <w:rFonts w:ascii="Arial Narrow" w:hAnsi="Arial Narrow"/>
          <w:sz w:val="24"/>
          <w:szCs w:val="24"/>
        </w:rPr>
        <w:t xml:space="preserve"> untuk meningkatkan kemampuan seseorang memahami</w:t>
      </w:r>
      <w:r w:rsidRPr="00F3454C">
        <w:rPr>
          <w:rFonts w:ascii="Arial Narrow" w:hAnsi="Arial Narrow"/>
          <w:sz w:val="24"/>
          <w:szCs w:val="24"/>
          <w:lang w:val="id-ID"/>
        </w:rPr>
        <w:t xml:space="preserve"> emosinya</w:t>
      </w:r>
      <w:r w:rsidRPr="00F3454C">
        <w:rPr>
          <w:rFonts w:ascii="Arial Narrow" w:hAnsi="Arial Narrow"/>
          <w:sz w:val="24"/>
          <w:szCs w:val="24"/>
        </w:rPr>
        <w:t xml:space="preserve">, </w:t>
      </w:r>
      <w:r w:rsidRPr="00F3454C">
        <w:rPr>
          <w:rFonts w:ascii="Arial Narrow" w:hAnsi="Arial Narrow"/>
          <w:sz w:val="24"/>
          <w:szCs w:val="24"/>
          <w:lang w:val="id-ID"/>
        </w:rPr>
        <w:t>kemampuan berempati dan memahami emosi orang lain, serta kemampuan untuk mengekspresikan emosi secara produktif</w:t>
      </w:r>
      <w:r w:rsidRPr="00F3454C">
        <w:rPr>
          <w:rFonts w:ascii="Arial Narrow" w:hAnsi="Arial Narrow"/>
          <w:sz w:val="24"/>
          <w:szCs w:val="24"/>
        </w:rPr>
        <w:t xml:space="preserve">. Camilleri, et al. (2012) mengungkapkan bahwa </w:t>
      </w:r>
      <w:r w:rsidRPr="00F3454C">
        <w:rPr>
          <w:rFonts w:ascii="Arial Narrow" w:hAnsi="Arial Narrow"/>
          <w:i/>
          <w:sz w:val="24"/>
          <w:szCs w:val="24"/>
        </w:rPr>
        <w:t xml:space="preserve">emotional literacy </w:t>
      </w:r>
      <w:r w:rsidRPr="00F3454C">
        <w:rPr>
          <w:rFonts w:ascii="Arial Narrow" w:hAnsi="Arial Narrow"/>
          <w:sz w:val="24"/>
          <w:szCs w:val="24"/>
        </w:rPr>
        <w:t xml:space="preserve">berkontribusi dalam meningkatkan kualitas hidup diri dan orang lain, kemudian memberi rekomendasi untuk memasukkan </w:t>
      </w:r>
      <w:r w:rsidRPr="00F3454C">
        <w:rPr>
          <w:rFonts w:ascii="Arial Narrow" w:hAnsi="Arial Narrow"/>
          <w:i/>
          <w:sz w:val="24"/>
          <w:szCs w:val="24"/>
        </w:rPr>
        <w:t xml:space="preserve">emotional literacy </w:t>
      </w:r>
      <w:r w:rsidRPr="00F3454C">
        <w:rPr>
          <w:rFonts w:ascii="Arial Narrow" w:hAnsi="Arial Narrow"/>
          <w:sz w:val="24"/>
          <w:szCs w:val="24"/>
        </w:rPr>
        <w:t xml:space="preserve"> ke</w:t>
      </w:r>
      <w:r w:rsidRPr="00F3454C">
        <w:rPr>
          <w:rFonts w:ascii="Arial Narrow" w:hAnsi="Arial Narrow"/>
          <w:i/>
          <w:sz w:val="24"/>
          <w:szCs w:val="24"/>
        </w:rPr>
        <w:t xml:space="preserve"> </w:t>
      </w:r>
      <w:r w:rsidRPr="00F3454C">
        <w:rPr>
          <w:rFonts w:ascii="Arial Narrow" w:hAnsi="Arial Narrow"/>
          <w:sz w:val="24"/>
          <w:szCs w:val="24"/>
        </w:rPr>
        <w:t xml:space="preserve">dalam silabus pembelajaran sekolah. Penelitian lain dilakukan oleh Hagelskamp, et al. (2013) dengan menanamkan </w:t>
      </w:r>
      <w:r w:rsidRPr="00F3454C">
        <w:rPr>
          <w:rFonts w:ascii="Arial Narrow" w:hAnsi="Arial Narrow"/>
          <w:i/>
          <w:sz w:val="24"/>
          <w:szCs w:val="24"/>
        </w:rPr>
        <w:t xml:space="preserve">emotional literacy </w:t>
      </w:r>
      <w:r w:rsidRPr="00F3454C">
        <w:rPr>
          <w:rFonts w:ascii="Arial Narrow" w:hAnsi="Arial Narrow"/>
          <w:sz w:val="24"/>
          <w:szCs w:val="24"/>
        </w:rPr>
        <w:t xml:space="preserve">ke dalam proses belajar-mengajar untuk memperbaiki kualitas interaksi kelas melalui pengembangan profesional dan kurikulum. Hasil penelitian ini menunjukkan bahwa pelatihan </w:t>
      </w:r>
      <w:r w:rsidRPr="00F3454C">
        <w:rPr>
          <w:rFonts w:ascii="Arial Narrow" w:hAnsi="Arial Narrow"/>
          <w:i/>
          <w:sz w:val="24"/>
          <w:szCs w:val="24"/>
        </w:rPr>
        <w:t xml:space="preserve">emotional literacy </w:t>
      </w:r>
      <w:r w:rsidRPr="00F3454C">
        <w:rPr>
          <w:rFonts w:ascii="Arial Narrow" w:hAnsi="Arial Narrow"/>
          <w:sz w:val="24"/>
          <w:szCs w:val="24"/>
        </w:rPr>
        <w:t>berhasil menciptakan lingkungan belajar yang menarik, memberdayakan, dan produktif.</w:t>
      </w:r>
    </w:p>
    <w:p w:rsidR="00387129" w:rsidRPr="00F3454C" w:rsidRDefault="00387129" w:rsidP="00F3454C">
      <w:pPr>
        <w:spacing w:after="0"/>
        <w:ind w:firstLine="720"/>
        <w:jc w:val="both"/>
        <w:rPr>
          <w:rFonts w:ascii="Arial Narrow" w:hAnsi="Arial Narrow"/>
          <w:i/>
          <w:sz w:val="24"/>
          <w:szCs w:val="24"/>
        </w:rPr>
      </w:pPr>
      <w:r w:rsidRPr="00F3454C">
        <w:rPr>
          <w:rFonts w:ascii="Arial Narrow" w:hAnsi="Arial Narrow"/>
          <w:sz w:val="24"/>
          <w:szCs w:val="24"/>
        </w:rPr>
        <w:t xml:space="preserve">Selain strategi </w:t>
      </w:r>
      <w:r w:rsidRPr="00F3454C">
        <w:rPr>
          <w:rFonts w:ascii="Arial Narrow" w:hAnsi="Arial Narrow"/>
          <w:i/>
          <w:sz w:val="24"/>
          <w:szCs w:val="24"/>
        </w:rPr>
        <w:t>emotional literacy</w:t>
      </w:r>
      <w:r w:rsidRPr="00F3454C">
        <w:rPr>
          <w:rFonts w:ascii="Arial Narrow" w:hAnsi="Arial Narrow"/>
          <w:sz w:val="24"/>
          <w:szCs w:val="24"/>
        </w:rPr>
        <w:t>,</w:t>
      </w:r>
      <w:r w:rsidRPr="00F3454C">
        <w:rPr>
          <w:rFonts w:ascii="Arial Narrow" w:hAnsi="Arial Narrow"/>
          <w:i/>
          <w:sz w:val="24"/>
          <w:szCs w:val="24"/>
        </w:rPr>
        <w:t xml:space="preserve"> </w:t>
      </w:r>
      <w:r w:rsidRPr="00F3454C">
        <w:rPr>
          <w:rFonts w:ascii="Arial Narrow" w:hAnsi="Arial Narrow"/>
          <w:sz w:val="24"/>
          <w:szCs w:val="24"/>
        </w:rPr>
        <w:t xml:space="preserve">terdapat strategi lain yang digunakan untuk membantu siswa dalam meningkatkan keterampilan pengelolaan emosi marah, yaitu </w:t>
      </w:r>
      <w:r w:rsidRPr="00F3454C">
        <w:rPr>
          <w:rFonts w:ascii="Arial Narrow" w:hAnsi="Arial Narrow"/>
          <w:i/>
          <w:sz w:val="24"/>
          <w:szCs w:val="24"/>
        </w:rPr>
        <w:t xml:space="preserve">Focus Group Discussion </w:t>
      </w:r>
      <w:r w:rsidRPr="00F3454C">
        <w:rPr>
          <w:rFonts w:ascii="Arial Narrow" w:hAnsi="Arial Narrow"/>
          <w:sz w:val="24"/>
          <w:szCs w:val="24"/>
        </w:rPr>
        <w:t>(FGD)</w:t>
      </w:r>
      <w:r w:rsidRPr="00F3454C">
        <w:rPr>
          <w:rFonts w:ascii="Arial Narrow" w:hAnsi="Arial Narrow"/>
          <w:i/>
          <w:sz w:val="24"/>
          <w:szCs w:val="24"/>
        </w:rPr>
        <w:t xml:space="preserve">. </w:t>
      </w:r>
      <w:r w:rsidRPr="00F3454C">
        <w:rPr>
          <w:rFonts w:ascii="Arial Narrow" w:hAnsi="Arial Narrow"/>
          <w:sz w:val="24"/>
          <w:szCs w:val="24"/>
        </w:rPr>
        <w:t xml:space="preserve">Lachapelle dan Mastel (2008) mengungkapkan bahwa </w:t>
      </w:r>
      <w:r w:rsidRPr="00F3454C">
        <w:rPr>
          <w:rFonts w:ascii="Arial Narrow" w:hAnsi="Arial Narrow"/>
          <w:i/>
          <w:sz w:val="24"/>
          <w:szCs w:val="24"/>
        </w:rPr>
        <w:t>focus group</w:t>
      </w:r>
      <w:r w:rsidRPr="00F3454C">
        <w:rPr>
          <w:rFonts w:ascii="Arial Narrow" w:hAnsi="Arial Narrow"/>
          <w:sz w:val="24"/>
          <w:szCs w:val="24"/>
        </w:rPr>
        <w:t xml:space="preserve"> adalah diskusi terstruktur dengan memilih beberapa individu yang dimaksudkan untuk mengumpulkan informasi atau pendapat pengukur pada masalah atau ide tertentu. Kelompok ini dipimpin oleh seorang fasilitator yang tidak memihak. </w:t>
      </w:r>
      <w:r w:rsidRPr="00F3454C">
        <w:rPr>
          <w:rFonts w:ascii="Arial Narrow" w:hAnsi="Arial Narrow"/>
          <w:i/>
          <w:sz w:val="24"/>
          <w:szCs w:val="24"/>
        </w:rPr>
        <w:t xml:space="preserve">Focus group discussion </w:t>
      </w:r>
      <w:r w:rsidRPr="00F3454C">
        <w:rPr>
          <w:rFonts w:ascii="Arial Narrow" w:hAnsi="Arial Narrow"/>
          <w:sz w:val="24"/>
          <w:szCs w:val="24"/>
        </w:rPr>
        <w:t xml:space="preserve">menyediakan tempat untuk belajar, membangun kepercayaan, pemecahan masalah secara kreatif, dan akhirnya menjadi cara untuk mempengaruhi perencanaan strategis dan pengembangan bagi para anggotanya. Oolup (2015) menyatakan bahwa </w:t>
      </w:r>
      <w:r w:rsidRPr="00F3454C">
        <w:rPr>
          <w:rFonts w:ascii="Arial Narrow" w:hAnsi="Arial Narrow"/>
          <w:i/>
          <w:sz w:val="24"/>
          <w:szCs w:val="24"/>
        </w:rPr>
        <w:t xml:space="preserve">focus group discussion </w:t>
      </w:r>
      <w:r w:rsidRPr="00F3454C">
        <w:rPr>
          <w:rFonts w:ascii="Arial Narrow" w:hAnsi="Arial Narrow"/>
          <w:sz w:val="24"/>
          <w:szCs w:val="24"/>
        </w:rPr>
        <w:t xml:space="preserve">berkontribusi dalam membantu siswa mengungkapkan pemahaman mereka terhadap pengalaman dan ekpresi mereka terhadap emosi marah. Karahan, et al. (2014) menggunakan </w:t>
      </w:r>
      <w:r w:rsidRPr="00F3454C">
        <w:rPr>
          <w:rFonts w:ascii="Arial Narrow" w:hAnsi="Arial Narrow"/>
          <w:i/>
          <w:sz w:val="24"/>
          <w:szCs w:val="24"/>
        </w:rPr>
        <w:t>focus group discussion</w:t>
      </w:r>
      <w:r w:rsidRPr="00F3454C">
        <w:rPr>
          <w:rFonts w:ascii="Arial Narrow" w:hAnsi="Arial Narrow"/>
          <w:sz w:val="24"/>
          <w:szCs w:val="24"/>
        </w:rPr>
        <w:t xml:space="preserve"> untuk meningkatkan keterampilan pengelolaan marah pada mahasiswa. Hasil penelitian tersebut menunjukkan bahwa keterampilan pengelolaan marah mereka meningkat setelah diukur dengan menggunakan skala pengukuran marah STAS. Berdasarkan penjelasan yang telah diuraikan </w:t>
      </w:r>
      <w:r w:rsidRPr="00F3454C">
        <w:rPr>
          <w:rFonts w:ascii="Arial Narrow" w:hAnsi="Arial Narrow"/>
          <w:sz w:val="24"/>
          <w:szCs w:val="24"/>
        </w:rPr>
        <w:lastRenderedPageBreak/>
        <w:t xml:space="preserve">sebelumnya, peneliti ingin mengetahui perbandingan tingkat keterampilan mengelola marah pada siswa SMP antara yang diberi perlakuan dengan strategi </w:t>
      </w:r>
      <w:r w:rsidRPr="00F3454C">
        <w:rPr>
          <w:rFonts w:ascii="Arial Narrow" w:hAnsi="Arial Narrow"/>
          <w:i/>
          <w:sz w:val="24"/>
          <w:szCs w:val="24"/>
        </w:rPr>
        <w:t>emotional literacy</w:t>
      </w:r>
      <w:r w:rsidRPr="00F3454C">
        <w:rPr>
          <w:rFonts w:ascii="Arial Narrow" w:hAnsi="Arial Narrow"/>
          <w:sz w:val="24"/>
          <w:szCs w:val="24"/>
        </w:rPr>
        <w:t xml:space="preserve"> dan </w:t>
      </w:r>
      <w:r w:rsidRPr="00F3454C">
        <w:rPr>
          <w:rFonts w:ascii="Arial Narrow" w:hAnsi="Arial Narrow"/>
          <w:i/>
          <w:sz w:val="24"/>
          <w:szCs w:val="24"/>
        </w:rPr>
        <w:t>focus group discussion.</w:t>
      </w:r>
      <w:r w:rsidRPr="00F3454C">
        <w:rPr>
          <w:rFonts w:ascii="Arial Narrow" w:hAnsi="Arial Narrow"/>
          <w:sz w:val="24"/>
          <w:szCs w:val="24"/>
        </w:rPr>
        <w:t xml:space="preserve"> Dalam penelitian ini, </w:t>
      </w:r>
      <w:r w:rsidRPr="00F3454C">
        <w:rPr>
          <w:rFonts w:ascii="Arial Narrow" w:hAnsi="Arial Narrow"/>
          <w:i/>
          <w:sz w:val="24"/>
          <w:szCs w:val="24"/>
        </w:rPr>
        <w:t xml:space="preserve">emotional literacy </w:t>
      </w:r>
      <w:r w:rsidRPr="00F3454C">
        <w:rPr>
          <w:rFonts w:ascii="Arial Narrow" w:hAnsi="Arial Narrow"/>
          <w:sz w:val="24"/>
          <w:szCs w:val="24"/>
        </w:rPr>
        <w:t xml:space="preserve">dan </w:t>
      </w:r>
      <w:r w:rsidRPr="00F3454C">
        <w:rPr>
          <w:rFonts w:ascii="Arial Narrow" w:hAnsi="Arial Narrow"/>
          <w:i/>
          <w:sz w:val="24"/>
          <w:szCs w:val="24"/>
        </w:rPr>
        <w:t>focus group discussion</w:t>
      </w:r>
      <w:r w:rsidRPr="00F3454C">
        <w:rPr>
          <w:rFonts w:ascii="Arial Narrow" w:hAnsi="Arial Narrow"/>
          <w:sz w:val="24"/>
          <w:szCs w:val="24"/>
        </w:rPr>
        <w:t xml:space="preserve"> dijadikan strategi untuk meningkatkan keterampilan siswa SMP dalam mengelola emosi marah</w:t>
      </w:r>
      <w:r w:rsidRPr="00F3454C">
        <w:rPr>
          <w:rFonts w:ascii="Arial Narrow" w:hAnsi="Arial Narrow"/>
          <w:i/>
          <w:sz w:val="24"/>
          <w:szCs w:val="24"/>
        </w:rPr>
        <w:t xml:space="preserve">. </w:t>
      </w:r>
    </w:p>
    <w:p w:rsidR="00387129" w:rsidRPr="00F3454C" w:rsidRDefault="00387129" w:rsidP="00F3454C">
      <w:pPr>
        <w:spacing w:after="0"/>
        <w:jc w:val="both"/>
        <w:rPr>
          <w:rFonts w:ascii="Arial Narrow" w:hAnsi="Arial Narrow"/>
          <w:sz w:val="24"/>
          <w:szCs w:val="24"/>
          <w:lang w:val="en-US"/>
        </w:rPr>
      </w:pPr>
    </w:p>
    <w:p w:rsidR="00292BC3" w:rsidRPr="00F3454C" w:rsidRDefault="00705A46" w:rsidP="00F3454C">
      <w:pPr>
        <w:tabs>
          <w:tab w:val="left" w:pos="360"/>
        </w:tabs>
        <w:spacing w:after="0"/>
        <w:contextualSpacing/>
        <w:jc w:val="both"/>
        <w:rPr>
          <w:rFonts w:ascii="Arial Narrow" w:eastAsiaTheme="minorHAnsi" w:hAnsi="Arial Narrow"/>
          <w:b/>
          <w:sz w:val="24"/>
          <w:szCs w:val="24"/>
          <w:lang w:val="en-US"/>
        </w:rPr>
      </w:pPr>
      <w:r w:rsidRPr="00F3454C">
        <w:rPr>
          <w:rFonts w:ascii="Arial Narrow" w:eastAsiaTheme="minorHAnsi" w:hAnsi="Arial Narrow"/>
          <w:b/>
          <w:sz w:val="24"/>
          <w:szCs w:val="24"/>
          <w:lang w:val="en-US"/>
        </w:rPr>
        <w:t>METODE</w:t>
      </w:r>
    </w:p>
    <w:p w:rsidR="00387129" w:rsidRPr="00F3454C" w:rsidRDefault="00387129" w:rsidP="00F3454C">
      <w:pPr>
        <w:spacing w:after="0"/>
        <w:ind w:firstLine="720"/>
        <w:contextualSpacing/>
        <w:jc w:val="both"/>
        <w:rPr>
          <w:rFonts w:ascii="Arial Narrow" w:hAnsi="Arial Narrow"/>
          <w:sz w:val="24"/>
          <w:szCs w:val="24"/>
          <w:lang w:val="en-US"/>
        </w:rPr>
      </w:pPr>
      <w:r w:rsidRPr="00F3454C">
        <w:rPr>
          <w:rFonts w:ascii="Arial Narrow" w:hAnsi="Arial Narrow"/>
          <w:sz w:val="24"/>
          <w:szCs w:val="24"/>
        </w:rPr>
        <w:t xml:space="preserve">Rancangan penelitian yang digunakan untuk menjawab permasalahan penelitian ini adalah rancangan penelitian </w:t>
      </w:r>
      <w:r w:rsidRPr="00F3454C">
        <w:rPr>
          <w:rFonts w:ascii="Arial Narrow" w:hAnsi="Arial Narrow"/>
          <w:i/>
          <w:sz w:val="24"/>
          <w:szCs w:val="24"/>
        </w:rPr>
        <w:t>quasi</w:t>
      </w:r>
      <w:r w:rsidRPr="00F3454C">
        <w:rPr>
          <w:rFonts w:ascii="Arial Narrow" w:hAnsi="Arial Narrow"/>
          <w:sz w:val="24"/>
          <w:szCs w:val="24"/>
        </w:rPr>
        <w:t xml:space="preserve"> </w:t>
      </w:r>
      <w:r w:rsidRPr="00F3454C">
        <w:rPr>
          <w:rFonts w:ascii="Arial Narrow" w:hAnsi="Arial Narrow"/>
          <w:i/>
          <w:sz w:val="24"/>
          <w:szCs w:val="24"/>
        </w:rPr>
        <w:t>experiment</w:t>
      </w:r>
      <w:r w:rsidRPr="00F3454C">
        <w:rPr>
          <w:rFonts w:ascii="Arial Narrow" w:hAnsi="Arial Narrow"/>
          <w:sz w:val="24"/>
          <w:szCs w:val="24"/>
        </w:rPr>
        <w:t xml:space="preserve">. Desain penelitian yang digunakan adalah </w:t>
      </w:r>
      <w:r w:rsidRPr="00F3454C">
        <w:rPr>
          <w:rFonts w:ascii="Arial Narrow" w:hAnsi="Arial Narrow"/>
          <w:i/>
          <w:sz w:val="24"/>
          <w:szCs w:val="24"/>
        </w:rPr>
        <w:t xml:space="preserve">the pretest-posttest two treatment designs. </w:t>
      </w:r>
      <w:r w:rsidRPr="00F3454C">
        <w:rPr>
          <w:rFonts w:ascii="Arial Narrow" w:hAnsi="Arial Narrow"/>
          <w:sz w:val="24"/>
          <w:szCs w:val="24"/>
        </w:rPr>
        <w:t>Pemilihan desain penelitian ini didasarkan atas pertimbangan bahwa rancangan penelitian ini tepat untuk menguji hipotesis karena dapat membandingkan pengaruh dari dua intervensi (</w:t>
      </w:r>
      <w:r w:rsidRPr="00F3454C">
        <w:rPr>
          <w:rFonts w:ascii="Arial Narrow" w:hAnsi="Arial Narrow"/>
          <w:i/>
          <w:sz w:val="24"/>
          <w:szCs w:val="24"/>
        </w:rPr>
        <w:t xml:space="preserve">treatment) </w:t>
      </w:r>
      <w:r w:rsidRPr="00F3454C">
        <w:rPr>
          <w:rFonts w:ascii="Arial Narrow" w:hAnsi="Arial Narrow"/>
          <w:sz w:val="24"/>
          <w:szCs w:val="24"/>
        </w:rPr>
        <w:t xml:space="preserve">terhadap keterampilan mengelola emosi marah siswa. Secara garis besar desain eksperimen yang digunakan dalam penelitian ini diadaptasi dari Cohen, et al. (2007). Subjek penelitian dibagi kedalam dua kelompok eksperimen, yaitu kelompok eksperimen I dan kelompok eksperimen II. Selanjutnya dilakukan pemberian </w:t>
      </w:r>
      <w:r w:rsidRPr="00F3454C">
        <w:rPr>
          <w:rFonts w:ascii="Arial Narrow" w:hAnsi="Arial Narrow"/>
          <w:i/>
          <w:sz w:val="24"/>
          <w:szCs w:val="24"/>
        </w:rPr>
        <w:t>pretest</w:t>
      </w:r>
      <w:r w:rsidRPr="00F3454C">
        <w:rPr>
          <w:rFonts w:ascii="Arial Narrow" w:hAnsi="Arial Narrow"/>
          <w:sz w:val="24"/>
          <w:szCs w:val="24"/>
        </w:rPr>
        <w:t xml:space="preserve"> pada dua kelompok, untuk kemudian dilakukan pemberian </w:t>
      </w:r>
      <w:r w:rsidRPr="00F3454C">
        <w:rPr>
          <w:rFonts w:ascii="Arial Narrow" w:hAnsi="Arial Narrow"/>
          <w:i/>
          <w:sz w:val="24"/>
          <w:szCs w:val="24"/>
        </w:rPr>
        <w:t>treatment:</w:t>
      </w:r>
      <w:r w:rsidRPr="00F3454C">
        <w:rPr>
          <w:rFonts w:ascii="Arial Narrow" w:hAnsi="Arial Narrow"/>
          <w:sz w:val="24"/>
          <w:szCs w:val="24"/>
        </w:rPr>
        <w:t xml:space="preserve"> (1) strategi </w:t>
      </w:r>
      <w:r w:rsidRPr="00F3454C">
        <w:rPr>
          <w:rFonts w:ascii="Arial Narrow" w:hAnsi="Arial Narrow"/>
          <w:i/>
          <w:sz w:val="24"/>
          <w:szCs w:val="24"/>
        </w:rPr>
        <w:t>emotional literacy</w:t>
      </w:r>
      <w:r w:rsidRPr="00F3454C">
        <w:rPr>
          <w:rFonts w:ascii="Arial Narrow" w:hAnsi="Arial Narrow"/>
          <w:sz w:val="24"/>
          <w:szCs w:val="24"/>
        </w:rPr>
        <w:t xml:space="preserve"> pada kelompok eksperimen I dan, (2) strategi </w:t>
      </w:r>
      <w:r w:rsidRPr="00F3454C">
        <w:rPr>
          <w:rFonts w:ascii="Arial Narrow" w:hAnsi="Arial Narrow"/>
          <w:i/>
          <w:sz w:val="24"/>
          <w:szCs w:val="24"/>
        </w:rPr>
        <w:t>focus group discussion</w:t>
      </w:r>
      <w:r w:rsidRPr="00F3454C">
        <w:rPr>
          <w:rFonts w:ascii="Arial Narrow" w:hAnsi="Arial Narrow"/>
          <w:sz w:val="24"/>
          <w:szCs w:val="24"/>
        </w:rPr>
        <w:t xml:space="preserve"> pada kelompok eksperimen II. Pada akhir pelaksanaan </w:t>
      </w:r>
      <w:r w:rsidRPr="00F3454C">
        <w:rPr>
          <w:rFonts w:ascii="Arial Narrow" w:hAnsi="Arial Narrow"/>
          <w:i/>
          <w:sz w:val="24"/>
          <w:szCs w:val="24"/>
        </w:rPr>
        <w:t>treatment</w:t>
      </w:r>
      <w:r w:rsidRPr="00F3454C">
        <w:rPr>
          <w:rFonts w:ascii="Arial Narrow" w:hAnsi="Arial Narrow"/>
          <w:sz w:val="24"/>
          <w:szCs w:val="24"/>
        </w:rPr>
        <w:t xml:space="preserve">, dilanjutkan dengan pemberian </w:t>
      </w:r>
      <w:r w:rsidRPr="00F3454C">
        <w:rPr>
          <w:rFonts w:ascii="Arial Narrow" w:hAnsi="Arial Narrow"/>
          <w:i/>
          <w:sz w:val="24"/>
          <w:szCs w:val="24"/>
        </w:rPr>
        <w:t xml:space="preserve">posttest </w:t>
      </w:r>
      <w:r w:rsidRPr="00F3454C">
        <w:rPr>
          <w:rFonts w:ascii="Arial Narrow" w:hAnsi="Arial Narrow"/>
          <w:sz w:val="24"/>
          <w:szCs w:val="24"/>
        </w:rPr>
        <w:t>dengan menggunakan instrumen yang sama yang telah dikonfirmatori.</w:t>
      </w:r>
    </w:p>
    <w:p w:rsidR="00387129" w:rsidRPr="00F3454C" w:rsidRDefault="00387129" w:rsidP="00F3454C">
      <w:pPr>
        <w:spacing w:after="0"/>
        <w:ind w:firstLine="720"/>
        <w:contextualSpacing/>
        <w:jc w:val="both"/>
        <w:rPr>
          <w:rFonts w:ascii="Arial Narrow" w:hAnsi="Arial Narrow"/>
          <w:sz w:val="24"/>
          <w:szCs w:val="24"/>
          <w:lang w:val="en-US"/>
        </w:rPr>
      </w:pPr>
      <w:r w:rsidRPr="00F3454C">
        <w:rPr>
          <w:rFonts w:ascii="Arial Narrow" w:hAnsi="Arial Narrow"/>
          <w:sz w:val="24"/>
          <w:szCs w:val="24"/>
        </w:rPr>
        <w:t xml:space="preserve">Adapun subjek dalam penelitian ini adalah siswa SMPN 5 Malang. Subjek penelitian dipilih menggunakan teknik </w:t>
      </w:r>
      <w:r w:rsidRPr="00F3454C">
        <w:rPr>
          <w:rFonts w:ascii="Arial Narrow" w:hAnsi="Arial Narrow"/>
          <w:i/>
          <w:sz w:val="24"/>
          <w:szCs w:val="24"/>
        </w:rPr>
        <w:t>purpossive</w:t>
      </w:r>
      <w:r w:rsidRPr="00F3454C">
        <w:rPr>
          <w:rFonts w:ascii="Arial Narrow" w:hAnsi="Arial Narrow"/>
          <w:sz w:val="24"/>
          <w:szCs w:val="24"/>
        </w:rPr>
        <w:t xml:space="preserve">. Kriteria pemilihan subjek penelitian adalah: (1) Tercatat sebagai siswa kelas VII SMPN 5 Malang, (2) Teridentifikasi sebagai siswa yang memiliki ciri-ciri perilaku keterampilan mengelola marah yang rendah dari hasil observasi, wawancara, dan diskusi bersama dengan konselor, (3) Teridentifikasi sebagai siswa yang memiliki keterampilan mengelola marah  rendah dan sangat rendah berdasarkan pengukuran menggunakan skala pengelolaan marah. Setelah melalui proses penjaringan, siswa yang terpilih dibagi menjadi dua kelompok. Berdasarkan hasil </w:t>
      </w:r>
      <w:r w:rsidRPr="00F3454C">
        <w:rPr>
          <w:rFonts w:ascii="Arial Narrow" w:hAnsi="Arial Narrow"/>
          <w:i/>
          <w:sz w:val="24"/>
          <w:szCs w:val="24"/>
        </w:rPr>
        <w:t xml:space="preserve">pretest, </w:t>
      </w:r>
      <w:r w:rsidRPr="00F3454C">
        <w:rPr>
          <w:rFonts w:ascii="Arial Narrow" w:hAnsi="Arial Narrow"/>
          <w:sz w:val="24"/>
          <w:szCs w:val="24"/>
        </w:rPr>
        <w:t>terdapat dua belas siswa yang memiliki kategori keterampilan mengelola marah rendah dan sangat rendah. Untuk itu, siswa dibagi menjadi dua, dengan masing-masing kelompok berjumlah enam siswa.</w:t>
      </w:r>
    </w:p>
    <w:p w:rsidR="00387129" w:rsidRPr="00F3454C" w:rsidRDefault="00387129" w:rsidP="00F3454C">
      <w:pPr>
        <w:spacing w:after="0"/>
        <w:ind w:firstLine="720"/>
        <w:contextualSpacing/>
        <w:jc w:val="both"/>
        <w:rPr>
          <w:rFonts w:ascii="Arial Narrow" w:hAnsi="Arial Narrow"/>
          <w:sz w:val="24"/>
          <w:szCs w:val="24"/>
          <w:lang w:val="en-US"/>
        </w:rPr>
      </w:pPr>
      <w:r w:rsidRPr="00F3454C">
        <w:rPr>
          <w:rFonts w:ascii="Arial Narrow" w:hAnsi="Arial Narrow"/>
          <w:sz w:val="24"/>
          <w:szCs w:val="24"/>
        </w:rPr>
        <w:t xml:space="preserve">Instrumen penelitian yang digunakan berupa bahan perlakuan, yaitu panduan kegiatan </w:t>
      </w:r>
      <w:r w:rsidRPr="00F3454C">
        <w:rPr>
          <w:rFonts w:ascii="Arial Narrow" w:hAnsi="Arial Narrow"/>
          <w:i/>
          <w:sz w:val="24"/>
          <w:szCs w:val="24"/>
        </w:rPr>
        <w:t xml:space="preserve">Emotional Literacy </w:t>
      </w:r>
      <w:r w:rsidRPr="00F3454C">
        <w:rPr>
          <w:rFonts w:ascii="Arial Narrow" w:hAnsi="Arial Narrow"/>
          <w:sz w:val="24"/>
          <w:szCs w:val="24"/>
        </w:rPr>
        <w:t xml:space="preserve">dan FGD untuk membantu siswa meningkatkan keterampilan mengelola marah yang dikembangkan oleh peneliti. Selanjutnya dalam pelaksanaan perlakuan, peneliti menerapkan prosedur perlakuan yang disesuaikan dengan rancangan </w:t>
      </w:r>
      <w:r w:rsidRPr="00F3454C">
        <w:rPr>
          <w:rFonts w:ascii="Arial Narrow" w:hAnsi="Arial Narrow"/>
          <w:i/>
          <w:sz w:val="24"/>
          <w:szCs w:val="24"/>
        </w:rPr>
        <w:t xml:space="preserve">the pretest -posttest two treatment designs. </w:t>
      </w:r>
      <w:r w:rsidRPr="00F3454C">
        <w:rPr>
          <w:rFonts w:ascii="Arial Narrow" w:hAnsi="Arial Narrow"/>
          <w:sz w:val="24"/>
          <w:szCs w:val="24"/>
        </w:rPr>
        <w:t>Prosedur perlakuan dalam penelitan ini akan dijabarkan sebagai berikut:</w:t>
      </w:r>
    </w:p>
    <w:p w:rsidR="00387129" w:rsidRPr="00F3454C" w:rsidRDefault="00387129" w:rsidP="00F3454C">
      <w:pPr>
        <w:widowControl w:val="0"/>
        <w:spacing w:after="0"/>
        <w:jc w:val="both"/>
        <w:rPr>
          <w:rFonts w:ascii="Arial Narrow" w:hAnsi="Arial Narrow"/>
          <w:b/>
          <w:sz w:val="24"/>
          <w:szCs w:val="24"/>
          <w:lang w:val="en-US"/>
        </w:rPr>
      </w:pPr>
    </w:p>
    <w:p w:rsidR="00387129" w:rsidRPr="00F3454C" w:rsidRDefault="00387129" w:rsidP="00F3454C">
      <w:pPr>
        <w:widowControl w:val="0"/>
        <w:spacing w:after="0"/>
        <w:jc w:val="both"/>
        <w:rPr>
          <w:rFonts w:ascii="Arial Narrow" w:hAnsi="Arial Narrow"/>
          <w:b/>
          <w:sz w:val="24"/>
          <w:szCs w:val="24"/>
        </w:rPr>
      </w:pPr>
      <w:r w:rsidRPr="00F3454C">
        <w:rPr>
          <w:rFonts w:ascii="Arial Narrow" w:hAnsi="Arial Narrow"/>
          <w:b/>
          <w:sz w:val="24"/>
          <w:szCs w:val="24"/>
        </w:rPr>
        <w:t>Tahap Persiapan</w:t>
      </w:r>
    </w:p>
    <w:p w:rsidR="00387129" w:rsidRPr="00F3454C" w:rsidRDefault="00387129" w:rsidP="00F3454C">
      <w:pPr>
        <w:pStyle w:val="ListParagraph"/>
        <w:widowControl w:val="0"/>
        <w:spacing w:after="0" w:line="240" w:lineRule="auto"/>
        <w:ind w:left="0" w:firstLine="720"/>
        <w:jc w:val="both"/>
        <w:rPr>
          <w:rFonts w:ascii="Arial Narrow" w:hAnsi="Arial Narrow"/>
          <w:sz w:val="24"/>
          <w:szCs w:val="24"/>
        </w:rPr>
      </w:pPr>
      <w:r w:rsidRPr="00F3454C">
        <w:rPr>
          <w:rFonts w:ascii="Arial Narrow" w:hAnsi="Arial Narrow"/>
          <w:sz w:val="24"/>
          <w:szCs w:val="24"/>
        </w:rPr>
        <w:t xml:space="preserve">Tahap persiapan merupakan tahap di mana peneliti menyiapkan segala kelengkapan sebelum dilaksanakannya perlakuan, kegiatan yang dilakukan adalah: </w:t>
      </w:r>
      <w:r w:rsidRPr="00F3454C">
        <w:rPr>
          <w:rFonts w:ascii="Arial Narrow" w:hAnsi="Arial Narrow"/>
          <w:sz w:val="24"/>
          <w:szCs w:val="24"/>
          <w:lang w:val="id-ID"/>
        </w:rPr>
        <w:t xml:space="preserve">(1) </w:t>
      </w:r>
      <w:r w:rsidRPr="00F3454C">
        <w:rPr>
          <w:rFonts w:ascii="Arial Narrow" w:hAnsi="Arial Narrow"/>
          <w:sz w:val="24"/>
          <w:szCs w:val="24"/>
        </w:rPr>
        <w:t>Peneliti mencari kelengkapan administrasi untuk persyaratan ijin penelitian</w:t>
      </w:r>
      <w:r w:rsidRPr="00F3454C">
        <w:rPr>
          <w:rFonts w:ascii="Arial Narrow" w:hAnsi="Arial Narrow"/>
          <w:sz w:val="24"/>
          <w:szCs w:val="24"/>
          <w:lang w:val="id-ID"/>
        </w:rPr>
        <w:t xml:space="preserve">; (2) </w:t>
      </w:r>
      <w:r w:rsidRPr="00F3454C">
        <w:rPr>
          <w:rFonts w:ascii="Arial Narrow" w:hAnsi="Arial Narrow"/>
          <w:sz w:val="24"/>
          <w:szCs w:val="24"/>
        </w:rPr>
        <w:t>Uji coba instrumen dengan mengujicobakan skala pengelolaan marah kepada siswa. Uji coba ini dilakukan oleh peneliti terhadap 66 responden untuk mengetahui validitas dan reliabilitas butir-butir skala sebelum skala digunakan</w:t>
      </w:r>
      <w:r w:rsidRPr="00F3454C">
        <w:rPr>
          <w:rFonts w:ascii="Arial Narrow" w:hAnsi="Arial Narrow"/>
          <w:sz w:val="24"/>
          <w:szCs w:val="24"/>
          <w:lang w:val="id-ID"/>
        </w:rPr>
        <w:t xml:space="preserve">; dan (3) </w:t>
      </w:r>
      <w:r w:rsidRPr="00F3454C">
        <w:rPr>
          <w:rFonts w:ascii="Arial Narrow" w:hAnsi="Arial Narrow"/>
          <w:sz w:val="24"/>
          <w:szCs w:val="24"/>
        </w:rPr>
        <w:t xml:space="preserve">Menyusun dan merevisi bahan perlakuan. Bahan perlakuan meliputi panduan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dan  </w:t>
      </w:r>
      <w:r w:rsidRPr="00F3454C">
        <w:rPr>
          <w:rFonts w:ascii="Arial Narrow" w:hAnsi="Arial Narrow"/>
          <w:sz w:val="24"/>
          <w:szCs w:val="24"/>
          <w:lang w:val="id-ID"/>
        </w:rPr>
        <w:t xml:space="preserve">FGD </w:t>
      </w:r>
      <w:r w:rsidRPr="00F3454C">
        <w:rPr>
          <w:rFonts w:ascii="Arial Narrow" w:hAnsi="Arial Narrow"/>
          <w:sz w:val="24"/>
          <w:szCs w:val="24"/>
        </w:rPr>
        <w:t>untuk meningkatkan keterampilan mengelola marah siswa. Materi panduan dikembangkan berdasarkan kajian teori dan direvisi sesuai hasil uji validasi ahli.</w:t>
      </w:r>
    </w:p>
    <w:p w:rsidR="00387129" w:rsidRPr="00F3454C" w:rsidRDefault="00387129" w:rsidP="00F3454C">
      <w:pPr>
        <w:pStyle w:val="ListParagraph"/>
        <w:widowControl w:val="0"/>
        <w:spacing w:after="0" w:line="240" w:lineRule="auto"/>
        <w:ind w:left="0" w:firstLine="720"/>
        <w:jc w:val="both"/>
        <w:rPr>
          <w:rFonts w:ascii="Arial Narrow" w:hAnsi="Arial Narrow"/>
          <w:sz w:val="24"/>
          <w:szCs w:val="24"/>
        </w:rPr>
      </w:pPr>
    </w:p>
    <w:p w:rsidR="00387129" w:rsidRPr="00F3454C" w:rsidRDefault="00387129" w:rsidP="00F3454C">
      <w:pPr>
        <w:tabs>
          <w:tab w:val="left" w:pos="360"/>
        </w:tabs>
        <w:spacing w:after="0"/>
        <w:jc w:val="both"/>
        <w:rPr>
          <w:rFonts w:ascii="Arial Narrow" w:hAnsi="Arial Narrow"/>
          <w:b/>
          <w:sz w:val="24"/>
          <w:szCs w:val="24"/>
        </w:rPr>
      </w:pPr>
      <w:r w:rsidRPr="00F3454C">
        <w:rPr>
          <w:rFonts w:ascii="Arial Narrow" w:hAnsi="Arial Narrow"/>
          <w:b/>
          <w:sz w:val="24"/>
          <w:szCs w:val="24"/>
        </w:rPr>
        <w:t>Tahap Pelaksanaan</w:t>
      </w:r>
    </w:p>
    <w:p w:rsidR="00387129" w:rsidRPr="00F3454C" w:rsidRDefault="00387129" w:rsidP="00F3454C">
      <w:pPr>
        <w:spacing w:after="0"/>
        <w:ind w:firstLine="720"/>
        <w:jc w:val="both"/>
        <w:rPr>
          <w:rFonts w:ascii="Arial Narrow" w:hAnsi="Arial Narrow"/>
          <w:sz w:val="24"/>
          <w:szCs w:val="24"/>
          <w:lang w:val="en-US"/>
        </w:rPr>
      </w:pPr>
      <w:r w:rsidRPr="00F3454C">
        <w:rPr>
          <w:rFonts w:ascii="Arial Narrow" w:hAnsi="Arial Narrow"/>
          <w:sz w:val="24"/>
          <w:szCs w:val="24"/>
        </w:rPr>
        <w:t xml:space="preserve">Kelompok eksperimen I menerima perlakuan dengan strategi </w:t>
      </w:r>
      <w:r w:rsidRPr="00F3454C">
        <w:rPr>
          <w:rFonts w:ascii="Arial Narrow" w:hAnsi="Arial Narrow"/>
          <w:i/>
          <w:sz w:val="24"/>
          <w:szCs w:val="24"/>
        </w:rPr>
        <w:t>emotional literacy</w:t>
      </w:r>
      <w:r w:rsidRPr="00F3454C">
        <w:rPr>
          <w:rFonts w:ascii="Arial Narrow" w:hAnsi="Arial Narrow"/>
          <w:sz w:val="24"/>
          <w:szCs w:val="24"/>
        </w:rPr>
        <w:t xml:space="preserve"> sedangkan kelompok eksperimen II menerima perlakuan dengan strategi </w:t>
      </w:r>
      <w:r w:rsidRPr="00F3454C">
        <w:rPr>
          <w:rFonts w:ascii="Arial Narrow" w:hAnsi="Arial Narrow"/>
          <w:i/>
          <w:sz w:val="24"/>
          <w:szCs w:val="24"/>
        </w:rPr>
        <w:t>focus group discussion</w:t>
      </w:r>
      <w:r w:rsidRPr="00F3454C">
        <w:rPr>
          <w:rFonts w:ascii="Arial Narrow" w:hAnsi="Arial Narrow"/>
          <w:sz w:val="24"/>
          <w:szCs w:val="24"/>
        </w:rPr>
        <w:t>. Kedua intervensi ini sama-sama bertujuan meningkatkan keterampilan mengelola marah. Dalam melaksanakan penelitian ini peneliti bekerjasama dengan konselor agar mampu melaksanakan kegiatan eksperimen dengan waktu yang efektif dan efisien.</w:t>
      </w:r>
    </w:p>
    <w:p w:rsidR="00387129" w:rsidRPr="00F3454C" w:rsidRDefault="00387129" w:rsidP="00F3454C">
      <w:pPr>
        <w:spacing w:after="0"/>
        <w:ind w:firstLine="720"/>
        <w:jc w:val="both"/>
        <w:rPr>
          <w:rFonts w:ascii="Arial Narrow" w:hAnsi="Arial Narrow"/>
          <w:sz w:val="24"/>
          <w:szCs w:val="24"/>
          <w:lang w:val="en-US"/>
        </w:rPr>
      </w:pPr>
    </w:p>
    <w:p w:rsidR="00387129" w:rsidRPr="00F3454C" w:rsidRDefault="00387129" w:rsidP="00F3454C">
      <w:pPr>
        <w:tabs>
          <w:tab w:val="left" w:pos="360"/>
        </w:tabs>
        <w:spacing w:after="0"/>
        <w:jc w:val="both"/>
        <w:rPr>
          <w:rFonts w:ascii="Arial Narrow" w:hAnsi="Arial Narrow"/>
          <w:b/>
          <w:sz w:val="24"/>
          <w:szCs w:val="24"/>
        </w:rPr>
      </w:pPr>
      <w:r w:rsidRPr="00F3454C">
        <w:rPr>
          <w:rFonts w:ascii="Arial Narrow" w:hAnsi="Arial Narrow"/>
          <w:b/>
          <w:sz w:val="24"/>
          <w:szCs w:val="24"/>
        </w:rPr>
        <w:lastRenderedPageBreak/>
        <w:t>Tahap Akhir</w:t>
      </w:r>
    </w:p>
    <w:p w:rsidR="00387129" w:rsidRPr="00F3454C" w:rsidRDefault="00387129" w:rsidP="00F3454C">
      <w:pPr>
        <w:tabs>
          <w:tab w:val="left" w:pos="360"/>
        </w:tabs>
        <w:spacing w:after="0"/>
        <w:jc w:val="both"/>
        <w:rPr>
          <w:rFonts w:ascii="Arial Narrow" w:hAnsi="Arial Narrow"/>
          <w:i/>
          <w:sz w:val="24"/>
          <w:szCs w:val="24"/>
        </w:rPr>
      </w:pPr>
      <w:r w:rsidRPr="00F3454C">
        <w:rPr>
          <w:rFonts w:ascii="Arial Narrow" w:hAnsi="Arial Narrow"/>
          <w:sz w:val="24"/>
          <w:szCs w:val="24"/>
        </w:rPr>
        <w:tab/>
      </w:r>
      <w:r w:rsidRPr="00F3454C">
        <w:rPr>
          <w:rFonts w:ascii="Arial Narrow" w:hAnsi="Arial Narrow"/>
          <w:sz w:val="24"/>
          <w:szCs w:val="24"/>
        </w:rPr>
        <w:tab/>
        <w:t xml:space="preserve">Untuk mengetahui pengaruh variabel bebas terhadap variabel terikat diadakan </w:t>
      </w:r>
      <w:r w:rsidRPr="00F3454C">
        <w:rPr>
          <w:rFonts w:ascii="Arial Narrow" w:hAnsi="Arial Narrow"/>
          <w:i/>
          <w:sz w:val="24"/>
          <w:szCs w:val="24"/>
        </w:rPr>
        <w:t>posttest</w:t>
      </w:r>
      <w:r w:rsidRPr="00F3454C">
        <w:rPr>
          <w:rFonts w:ascii="Arial Narrow" w:hAnsi="Arial Narrow"/>
          <w:sz w:val="24"/>
          <w:szCs w:val="24"/>
        </w:rPr>
        <w:t xml:space="preserve"> setelah dilakukan perlakuan. Instrumen yang digunakan dalam </w:t>
      </w:r>
      <w:r w:rsidRPr="00F3454C">
        <w:rPr>
          <w:rFonts w:ascii="Arial Narrow" w:hAnsi="Arial Narrow"/>
          <w:i/>
          <w:sz w:val="24"/>
          <w:szCs w:val="24"/>
        </w:rPr>
        <w:t xml:space="preserve">posttest </w:t>
      </w:r>
      <w:r w:rsidRPr="00F3454C">
        <w:rPr>
          <w:rFonts w:ascii="Arial Narrow" w:hAnsi="Arial Narrow"/>
          <w:sz w:val="24"/>
          <w:szCs w:val="24"/>
        </w:rPr>
        <w:t xml:space="preserve">adalah instrumen yang sama dengan instrumen yang digunakan dalam </w:t>
      </w:r>
      <w:r w:rsidRPr="00F3454C">
        <w:rPr>
          <w:rFonts w:ascii="Arial Narrow" w:hAnsi="Arial Narrow"/>
          <w:i/>
          <w:sz w:val="24"/>
          <w:szCs w:val="24"/>
        </w:rPr>
        <w:t>pretest</w:t>
      </w:r>
      <w:r w:rsidRPr="00F3454C">
        <w:rPr>
          <w:rFonts w:ascii="Arial Narrow" w:hAnsi="Arial Narrow"/>
          <w:i/>
          <w:sz w:val="24"/>
          <w:szCs w:val="24"/>
          <w:lang w:val="en-US"/>
        </w:rPr>
        <w:t xml:space="preserve">, </w:t>
      </w:r>
      <w:r w:rsidRPr="00F3454C">
        <w:rPr>
          <w:rFonts w:ascii="Arial Narrow" w:hAnsi="Arial Narrow"/>
          <w:sz w:val="24"/>
          <w:szCs w:val="24"/>
          <w:lang w:val="en-US"/>
        </w:rPr>
        <w:t>akan tetapi diacak dalam penomorannya</w:t>
      </w:r>
      <w:r w:rsidRPr="00F3454C">
        <w:rPr>
          <w:rFonts w:ascii="Arial Narrow" w:hAnsi="Arial Narrow"/>
          <w:i/>
          <w:sz w:val="24"/>
          <w:szCs w:val="24"/>
        </w:rPr>
        <w:t>.</w:t>
      </w:r>
    </w:p>
    <w:p w:rsidR="00387129" w:rsidRPr="00F3454C" w:rsidRDefault="00387129" w:rsidP="00F3454C">
      <w:pPr>
        <w:pStyle w:val="ListParagraph"/>
        <w:widowControl w:val="0"/>
        <w:spacing w:after="0" w:line="240" w:lineRule="auto"/>
        <w:ind w:left="0" w:firstLine="720"/>
        <w:jc w:val="both"/>
        <w:rPr>
          <w:rFonts w:ascii="Arial Narrow" w:hAnsi="Arial Narrow"/>
          <w:sz w:val="24"/>
          <w:szCs w:val="24"/>
          <w:lang w:val="id-ID"/>
        </w:rPr>
      </w:pPr>
      <w:r w:rsidRPr="00F3454C">
        <w:rPr>
          <w:rFonts w:ascii="Arial Narrow" w:hAnsi="Arial Narrow"/>
          <w:sz w:val="24"/>
          <w:szCs w:val="24"/>
          <w:lang w:val="id-ID"/>
        </w:rPr>
        <w:t>Data yang dikumpulkan dalam penelitian ini adalah d</w:t>
      </w:r>
      <w:r w:rsidRPr="00F3454C">
        <w:rPr>
          <w:rFonts w:ascii="Arial Narrow" w:hAnsi="Arial Narrow"/>
          <w:sz w:val="24"/>
          <w:szCs w:val="24"/>
        </w:rPr>
        <w:t>ata numerik dan verbal. Data numerik dikumpulkan menggunakan instrumen pengelolaan marah. Data verbal dikumpulkan dengan menggunakan pedoman observasi.</w:t>
      </w:r>
    </w:p>
    <w:p w:rsidR="00387129" w:rsidRPr="00F3454C" w:rsidRDefault="00387129" w:rsidP="00F3454C">
      <w:pPr>
        <w:spacing w:after="0"/>
        <w:ind w:firstLine="720"/>
        <w:jc w:val="both"/>
        <w:rPr>
          <w:rFonts w:ascii="Arial Narrow" w:hAnsi="Arial Narrow"/>
          <w:sz w:val="24"/>
          <w:szCs w:val="24"/>
        </w:rPr>
      </w:pPr>
      <w:r w:rsidRPr="00F3454C">
        <w:rPr>
          <w:rFonts w:ascii="Arial Narrow" w:hAnsi="Arial Narrow"/>
          <w:sz w:val="24"/>
          <w:szCs w:val="24"/>
        </w:rPr>
        <w:t xml:space="preserve">Pengujian hipotesis dalam penelitian ini menggunakan analisis statistik non parametrik, yaitu uji Wilcoxon dan uji dua sampel bebas </w:t>
      </w:r>
      <w:r w:rsidRPr="00F3454C">
        <w:rPr>
          <w:rFonts w:ascii="Arial Narrow" w:hAnsi="Arial Narrow"/>
          <w:i/>
          <w:sz w:val="24"/>
          <w:szCs w:val="24"/>
          <w:lang w:val="en-US"/>
        </w:rPr>
        <w:t xml:space="preserve">The </w:t>
      </w:r>
      <w:r w:rsidRPr="00F3454C">
        <w:rPr>
          <w:rFonts w:ascii="Arial Narrow" w:hAnsi="Arial Narrow"/>
          <w:i/>
          <w:sz w:val="24"/>
          <w:szCs w:val="24"/>
        </w:rPr>
        <w:t>Mann-Whitney</w:t>
      </w:r>
      <w:r w:rsidRPr="00F3454C">
        <w:rPr>
          <w:rFonts w:ascii="Arial Narrow" w:hAnsi="Arial Narrow"/>
          <w:i/>
          <w:sz w:val="24"/>
          <w:szCs w:val="24"/>
          <w:lang w:val="en-US"/>
        </w:rPr>
        <w:t xml:space="preserve"> U Test</w:t>
      </w:r>
      <w:r w:rsidRPr="00F3454C">
        <w:rPr>
          <w:rFonts w:ascii="Arial Narrow" w:hAnsi="Arial Narrow"/>
          <w:sz w:val="24"/>
          <w:szCs w:val="24"/>
        </w:rPr>
        <w:t>. Uji</w:t>
      </w:r>
      <w:r w:rsidRPr="00F3454C">
        <w:rPr>
          <w:rFonts w:ascii="Arial Narrow" w:hAnsi="Arial Narrow"/>
          <w:i/>
          <w:sz w:val="24"/>
          <w:szCs w:val="24"/>
        </w:rPr>
        <w:t xml:space="preserve"> Wilcoxon </w:t>
      </w:r>
      <w:r w:rsidRPr="00F3454C">
        <w:rPr>
          <w:rFonts w:ascii="Arial Narrow" w:hAnsi="Arial Narrow"/>
          <w:sz w:val="24"/>
          <w:szCs w:val="24"/>
        </w:rPr>
        <w:t xml:space="preserve">digunakan untuk mengetahui ada tidaknya peningkatan keterampilan mengelola marah sebelum dan sesudah pelaksanaan </w:t>
      </w:r>
      <w:r w:rsidRPr="00F3454C">
        <w:rPr>
          <w:rFonts w:ascii="Arial Narrow" w:hAnsi="Arial Narrow"/>
          <w:i/>
          <w:sz w:val="24"/>
          <w:szCs w:val="24"/>
        </w:rPr>
        <w:t>treatment</w:t>
      </w:r>
      <w:r w:rsidRPr="00F3454C">
        <w:rPr>
          <w:rFonts w:ascii="Arial Narrow" w:hAnsi="Arial Narrow"/>
          <w:sz w:val="24"/>
          <w:szCs w:val="24"/>
        </w:rPr>
        <w:t xml:space="preserve"> pada kelompok eksperimen 1 dan 2, selanjutnya uji </w:t>
      </w:r>
      <w:r w:rsidRPr="00F3454C">
        <w:rPr>
          <w:rFonts w:ascii="Arial Narrow" w:hAnsi="Arial Narrow"/>
          <w:i/>
          <w:sz w:val="24"/>
          <w:szCs w:val="24"/>
          <w:lang w:val="en-US"/>
        </w:rPr>
        <w:t xml:space="preserve">The </w:t>
      </w:r>
      <w:r w:rsidRPr="00F3454C">
        <w:rPr>
          <w:rFonts w:ascii="Arial Narrow" w:hAnsi="Arial Narrow"/>
          <w:i/>
          <w:sz w:val="24"/>
          <w:szCs w:val="24"/>
        </w:rPr>
        <w:t xml:space="preserve">Mann-Whitney </w:t>
      </w:r>
      <w:r w:rsidRPr="00F3454C">
        <w:rPr>
          <w:rFonts w:ascii="Arial Narrow" w:hAnsi="Arial Narrow"/>
          <w:i/>
          <w:sz w:val="24"/>
          <w:szCs w:val="24"/>
          <w:lang w:val="en-US"/>
        </w:rPr>
        <w:t xml:space="preserve">U Test </w:t>
      </w:r>
      <w:r w:rsidRPr="00F3454C">
        <w:rPr>
          <w:rFonts w:ascii="Arial Narrow" w:hAnsi="Arial Narrow"/>
          <w:sz w:val="24"/>
          <w:szCs w:val="24"/>
        </w:rPr>
        <w:t xml:space="preserve">bertujuan untuk mengetahui ada tidaknya perbedaan di antara dua kelompok. Perbedaan yang dimaksud adalah perbedaan peningkatan keterampilan mengelola marah pada kelompok eksperimen dengan intervensi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dan kelompok eksperimen dengan intervensi metode </w:t>
      </w:r>
      <w:r w:rsidRPr="00F3454C">
        <w:rPr>
          <w:rFonts w:ascii="Arial Narrow" w:hAnsi="Arial Narrow"/>
          <w:i/>
          <w:sz w:val="24"/>
          <w:szCs w:val="24"/>
        </w:rPr>
        <w:t>focus group discussion.</w:t>
      </w:r>
    </w:p>
    <w:p w:rsidR="00292BC3" w:rsidRPr="00F3454C" w:rsidRDefault="00292BC3" w:rsidP="00F3454C">
      <w:pPr>
        <w:spacing w:after="0"/>
        <w:contextualSpacing/>
        <w:jc w:val="both"/>
        <w:rPr>
          <w:rFonts w:ascii="Arial Narrow" w:eastAsiaTheme="minorHAnsi" w:hAnsi="Arial Narrow"/>
          <w:sz w:val="24"/>
          <w:szCs w:val="24"/>
          <w:lang w:val="en-US"/>
        </w:rPr>
      </w:pPr>
    </w:p>
    <w:p w:rsidR="00292BC3" w:rsidRPr="00F3454C" w:rsidRDefault="00705A46" w:rsidP="00F3454C">
      <w:pPr>
        <w:spacing w:after="0"/>
        <w:contextualSpacing/>
        <w:jc w:val="both"/>
        <w:rPr>
          <w:rFonts w:ascii="Arial Narrow" w:eastAsiaTheme="minorHAnsi" w:hAnsi="Arial Narrow"/>
          <w:b/>
          <w:sz w:val="24"/>
          <w:szCs w:val="24"/>
          <w:lang w:val="en-US"/>
        </w:rPr>
      </w:pPr>
      <w:r w:rsidRPr="00F3454C">
        <w:rPr>
          <w:rFonts w:ascii="Arial Narrow" w:eastAsiaTheme="minorHAnsi" w:hAnsi="Arial Narrow"/>
          <w:b/>
          <w:sz w:val="24"/>
          <w:szCs w:val="24"/>
          <w:lang w:val="en-US"/>
        </w:rPr>
        <w:t>HASIL DAN PEMBAHASAN</w:t>
      </w:r>
    </w:p>
    <w:p w:rsidR="00705A46" w:rsidRPr="00F3454C" w:rsidRDefault="00705A46" w:rsidP="00F3454C">
      <w:pPr>
        <w:widowControl w:val="0"/>
        <w:autoSpaceDE w:val="0"/>
        <w:autoSpaceDN w:val="0"/>
        <w:adjustRightInd w:val="0"/>
        <w:spacing w:after="0"/>
        <w:ind w:right="-1"/>
        <w:jc w:val="both"/>
        <w:rPr>
          <w:rFonts w:ascii="Arial Narrow" w:hAnsi="Arial Narrow"/>
          <w:b/>
          <w:iCs/>
          <w:spacing w:val="2"/>
          <w:sz w:val="24"/>
          <w:szCs w:val="24"/>
        </w:rPr>
      </w:pPr>
      <w:r w:rsidRPr="00F3454C">
        <w:rPr>
          <w:rFonts w:ascii="Arial Narrow" w:hAnsi="Arial Narrow"/>
          <w:b/>
          <w:iCs/>
          <w:spacing w:val="2"/>
          <w:sz w:val="24"/>
          <w:szCs w:val="24"/>
        </w:rPr>
        <w:t xml:space="preserve">Hasil </w:t>
      </w:r>
    </w:p>
    <w:p w:rsidR="00387129" w:rsidRPr="00F3454C" w:rsidRDefault="00387129" w:rsidP="00F3454C">
      <w:pPr>
        <w:widowControl w:val="0"/>
        <w:autoSpaceDE w:val="0"/>
        <w:autoSpaceDN w:val="0"/>
        <w:adjustRightInd w:val="0"/>
        <w:spacing w:after="0"/>
        <w:ind w:firstLine="709"/>
        <w:jc w:val="both"/>
        <w:rPr>
          <w:rFonts w:ascii="Arial Narrow" w:hAnsi="Arial Narrow"/>
          <w:sz w:val="24"/>
          <w:szCs w:val="24"/>
          <w:lang w:val="en-US"/>
        </w:rPr>
      </w:pPr>
      <w:r w:rsidRPr="00F3454C">
        <w:rPr>
          <w:rFonts w:ascii="Arial Narrow" w:hAnsi="Arial Narrow"/>
          <w:sz w:val="24"/>
          <w:szCs w:val="24"/>
        </w:rPr>
        <w:t xml:space="preserve">Hasil </w:t>
      </w:r>
      <w:r w:rsidRPr="00F3454C">
        <w:rPr>
          <w:rFonts w:ascii="Arial Narrow" w:hAnsi="Arial Narrow"/>
          <w:i/>
          <w:sz w:val="24"/>
          <w:szCs w:val="24"/>
        </w:rPr>
        <w:t>pretest</w:t>
      </w:r>
      <w:r w:rsidRPr="00F3454C">
        <w:rPr>
          <w:rFonts w:ascii="Arial Narrow" w:hAnsi="Arial Narrow"/>
          <w:sz w:val="24"/>
          <w:szCs w:val="24"/>
        </w:rPr>
        <w:t xml:space="preserve"> melalui skala pengelolaan marah menunjukkan bahwa terdapat 4 (6.25%) siswa memperoleh skor pengelolaan marah sangat rendah, 8 (12.5%) rendah, 30 (46.9%) siswa berada pada kategori sedang, 22 (34.4%) siswa menempati kategori tinggi. pada dua kelas yang dipilih di SMP Negeri 5 Malang yaitu kelas VII.3 dengan jumlah siswa sebanyak 33 siswa dan kelas VII.5 dengan jumlah 31 siswa. Berdasarkan hasil </w:t>
      </w:r>
      <w:r w:rsidRPr="00F3454C">
        <w:rPr>
          <w:rFonts w:ascii="Arial Narrow" w:hAnsi="Arial Narrow"/>
          <w:i/>
          <w:sz w:val="24"/>
          <w:szCs w:val="24"/>
        </w:rPr>
        <w:t>pretest, d</w:t>
      </w:r>
      <w:r w:rsidRPr="00F3454C">
        <w:rPr>
          <w:rFonts w:ascii="Arial Narrow" w:hAnsi="Arial Narrow"/>
          <w:sz w:val="24"/>
          <w:szCs w:val="24"/>
        </w:rPr>
        <w:t xml:space="preserve">apat diperoleh 12 siswa yang memperoleh skor pengelolaan marah sangat rendah dan rendah. Keduabelas siswa tersebut kemudian menjadi subjek penelitian yang kemudian dibagi menjadi dua kelompok yaitu kelompok eksperimen 1 yang mengikuti kegiatan psikoedukasi dengan strategi </w:t>
      </w:r>
      <w:r w:rsidRPr="00F3454C">
        <w:rPr>
          <w:rFonts w:ascii="Arial Narrow" w:hAnsi="Arial Narrow"/>
          <w:i/>
          <w:sz w:val="24"/>
          <w:szCs w:val="24"/>
        </w:rPr>
        <w:t>emotional literacy</w:t>
      </w:r>
      <w:r w:rsidRPr="00F3454C">
        <w:rPr>
          <w:rFonts w:ascii="Arial Narrow" w:hAnsi="Arial Narrow"/>
          <w:sz w:val="24"/>
          <w:szCs w:val="24"/>
        </w:rPr>
        <w:t xml:space="preserve"> dan kelompok eksperimen 2 yang mengikuti kegiatan psikoedukasi dengan strategi </w:t>
      </w:r>
      <w:r w:rsidRPr="00F3454C">
        <w:rPr>
          <w:rFonts w:ascii="Arial Narrow" w:hAnsi="Arial Narrow"/>
          <w:i/>
          <w:sz w:val="24"/>
          <w:szCs w:val="24"/>
        </w:rPr>
        <w:t>focus group discussion</w:t>
      </w:r>
      <w:r w:rsidRPr="00F3454C">
        <w:rPr>
          <w:rFonts w:ascii="Arial Narrow" w:hAnsi="Arial Narrow"/>
          <w:sz w:val="24"/>
          <w:szCs w:val="24"/>
        </w:rPr>
        <w:t>.</w:t>
      </w:r>
    </w:p>
    <w:p w:rsidR="00387129" w:rsidRPr="00F3454C" w:rsidRDefault="00387129" w:rsidP="00F3454C">
      <w:pPr>
        <w:widowControl w:val="0"/>
        <w:autoSpaceDE w:val="0"/>
        <w:autoSpaceDN w:val="0"/>
        <w:adjustRightInd w:val="0"/>
        <w:spacing w:after="0"/>
        <w:ind w:firstLine="709"/>
        <w:jc w:val="both"/>
        <w:rPr>
          <w:rFonts w:ascii="Arial Narrow" w:hAnsi="Arial Narrow"/>
          <w:sz w:val="24"/>
          <w:szCs w:val="24"/>
          <w:lang w:val="en-US"/>
        </w:rPr>
      </w:pPr>
      <w:r w:rsidRPr="00F3454C">
        <w:rPr>
          <w:rFonts w:ascii="Arial Narrow" w:hAnsi="Arial Narrow"/>
          <w:sz w:val="24"/>
          <w:szCs w:val="24"/>
        </w:rPr>
        <w:t xml:space="preserve">Berdasarkan </w:t>
      </w:r>
      <w:r w:rsidRPr="00F3454C">
        <w:rPr>
          <w:rFonts w:ascii="Arial Narrow" w:hAnsi="Arial Narrow"/>
          <w:i/>
          <w:sz w:val="24"/>
          <w:szCs w:val="24"/>
        </w:rPr>
        <w:t xml:space="preserve">pretest </w:t>
      </w:r>
      <w:r w:rsidRPr="00F3454C">
        <w:rPr>
          <w:rFonts w:ascii="Arial Narrow" w:hAnsi="Arial Narrow"/>
          <w:sz w:val="24"/>
          <w:szCs w:val="24"/>
        </w:rPr>
        <w:t xml:space="preserve">dan </w:t>
      </w:r>
      <w:r w:rsidRPr="00F3454C">
        <w:rPr>
          <w:rFonts w:ascii="Arial Narrow" w:hAnsi="Arial Narrow"/>
          <w:i/>
          <w:sz w:val="24"/>
          <w:szCs w:val="24"/>
        </w:rPr>
        <w:t xml:space="preserve">posttest </w:t>
      </w:r>
      <w:r w:rsidRPr="00F3454C">
        <w:rPr>
          <w:rFonts w:ascii="Arial Narrow" w:hAnsi="Arial Narrow"/>
          <w:sz w:val="24"/>
          <w:szCs w:val="24"/>
        </w:rPr>
        <w:t>dengan menggunakan skala pengelolaan marah, diperoleh hasil skor dari enam subjek eksperimen I sebagai berikut.</w:t>
      </w:r>
    </w:p>
    <w:p w:rsidR="00387129" w:rsidRPr="00F3454C" w:rsidRDefault="00387129" w:rsidP="00F3454C">
      <w:pPr>
        <w:widowControl w:val="0"/>
        <w:autoSpaceDE w:val="0"/>
        <w:autoSpaceDN w:val="0"/>
        <w:adjustRightInd w:val="0"/>
        <w:spacing w:after="0"/>
        <w:ind w:firstLine="709"/>
        <w:jc w:val="both"/>
        <w:rPr>
          <w:rFonts w:ascii="Arial Narrow" w:hAnsi="Arial Narrow"/>
          <w:spacing w:val="-1"/>
          <w:sz w:val="24"/>
          <w:szCs w:val="24"/>
          <w:lang w:val="en-US"/>
        </w:rPr>
      </w:pPr>
    </w:p>
    <w:p w:rsidR="00387129" w:rsidRPr="00F3454C" w:rsidRDefault="00387129" w:rsidP="00F3454C">
      <w:pPr>
        <w:spacing w:after="0"/>
        <w:jc w:val="both"/>
        <w:rPr>
          <w:rFonts w:ascii="Arial Narrow" w:hAnsi="Arial Narrow"/>
          <w:b/>
          <w:sz w:val="24"/>
          <w:szCs w:val="24"/>
        </w:rPr>
      </w:pPr>
      <w:r w:rsidRPr="00F3454C">
        <w:rPr>
          <w:rFonts w:ascii="Arial Narrow" w:hAnsi="Arial Narrow"/>
          <w:b/>
          <w:sz w:val="24"/>
          <w:szCs w:val="24"/>
        </w:rPr>
        <w:t xml:space="preserve">Tabel </w:t>
      </w:r>
      <w:r w:rsidRPr="00F3454C">
        <w:rPr>
          <w:rFonts w:ascii="Arial Narrow" w:hAnsi="Arial Narrow"/>
          <w:b/>
          <w:sz w:val="24"/>
          <w:szCs w:val="24"/>
          <w:lang w:val="en-US"/>
        </w:rPr>
        <w:t xml:space="preserve">1 </w:t>
      </w:r>
      <w:r w:rsidRPr="00F3454C">
        <w:rPr>
          <w:rFonts w:ascii="Arial Narrow" w:hAnsi="Arial Narrow"/>
          <w:b/>
          <w:sz w:val="24"/>
          <w:szCs w:val="24"/>
        </w:rPr>
        <w:t xml:space="preserve">Hasil </w:t>
      </w:r>
      <w:r w:rsidRPr="00F3454C">
        <w:rPr>
          <w:rFonts w:ascii="Arial Narrow" w:hAnsi="Arial Narrow"/>
          <w:b/>
          <w:i/>
          <w:sz w:val="24"/>
          <w:szCs w:val="24"/>
        </w:rPr>
        <w:t xml:space="preserve">Pretest </w:t>
      </w:r>
      <w:r w:rsidRPr="00F3454C">
        <w:rPr>
          <w:rFonts w:ascii="Arial Narrow" w:hAnsi="Arial Narrow"/>
          <w:b/>
          <w:sz w:val="24"/>
          <w:szCs w:val="24"/>
        </w:rPr>
        <w:t xml:space="preserve">dan </w:t>
      </w:r>
      <w:r w:rsidRPr="00F3454C">
        <w:rPr>
          <w:rFonts w:ascii="Arial Narrow" w:hAnsi="Arial Narrow"/>
          <w:b/>
          <w:i/>
          <w:sz w:val="24"/>
          <w:szCs w:val="24"/>
        </w:rPr>
        <w:t xml:space="preserve">Posttest </w:t>
      </w:r>
      <w:r w:rsidRPr="00F3454C">
        <w:rPr>
          <w:rFonts w:ascii="Arial Narrow" w:hAnsi="Arial Narrow"/>
          <w:b/>
          <w:sz w:val="24"/>
          <w:szCs w:val="24"/>
        </w:rPr>
        <w:t>pada Kelompok Eksperimen I</w:t>
      </w:r>
    </w:p>
    <w:tbl>
      <w:tblPr>
        <w:tblW w:w="9041" w:type="dxa"/>
        <w:tblInd w:w="108" w:type="dxa"/>
        <w:tblBorders>
          <w:top w:val="single" w:sz="4" w:space="0" w:color="7F7F7F"/>
          <w:bottom w:val="single" w:sz="4" w:space="0" w:color="7F7F7F"/>
        </w:tblBorders>
        <w:tblLook w:val="04A0"/>
      </w:tblPr>
      <w:tblGrid>
        <w:gridCol w:w="1251"/>
        <w:gridCol w:w="884"/>
        <w:gridCol w:w="1841"/>
        <w:gridCol w:w="790"/>
        <w:gridCol w:w="2018"/>
        <w:gridCol w:w="2257"/>
      </w:tblGrid>
      <w:tr w:rsidR="00387129" w:rsidRPr="00F3454C" w:rsidTr="00387129">
        <w:trPr>
          <w:trHeight w:val="260"/>
        </w:trPr>
        <w:tc>
          <w:tcPr>
            <w:tcW w:w="1251" w:type="dxa"/>
            <w:vMerge w:val="restart"/>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
                <w:bCs/>
                <w:sz w:val="24"/>
                <w:szCs w:val="24"/>
              </w:rPr>
              <w:t>Subjek</w:t>
            </w:r>
          </w:p>
        </w:tc>
        <w:tc>
          <w:tcPr>
            <w:tcW w:w="2725" w:type="dxa"/>
            <w:gridSpan w:val="2"/>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i/>
                <w:sz w:val="24"/>
                <w:szCs w:val="24"/>
              </w:rPr>
            </w:pPr>
            <w:r w:rsidRPr="00F3454C">
              <w:rPr>
                <w:rFonts w:ascii="Arial Narrow" w:hAnsi="Arial Narrow"/>
                <w:b/>
                <w:bCs/>
                <w:i/>
                <w:sz w:val="24"/>
                <w:szCs w:val="24"/>
              </w:rPr>
              <w:t>Pretest</w:t>
            </w:r>
          </w:p>
        </w:tc>
        <w:tc>
          <w:tcPr>
            <w:tcW w:w="2807" w:type="dxa"/>
            <w:gridSpan w:val="2"/>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i/>
                <w:sz w:val="24"/>
                <w:szCs w:val="24"/>
              </w:rPr>
            </w:pPr>
            <w:r w:rsidRPr="00F3454C">
              <w:rPr>
                <w:rFonts w:ascii="Arial Narrow" w:hAnsi="Arial Narrow"/>
                <w:b/>
                <w:bCs/>
                <w:i/>
                <w:sz w:val="24"/>
                <w:szCs w:val="24"/>
              </w:rPr>
              <w:t>Posttest</w:t>
            </w:r>
          </w:p>
        </w:tc>
        <w:tc>
          <w:tcPr>
            <w:tcW w:w="2257" w:type="dxa"/>
            <w:vMerge w:val="restart"/>
            <w:tcBorders>
              <w:top w:val="single" w:sz="4" w:space="0" w:color="auto"/>
            </w:tcBorders>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Gain (Selisih)</w:t>
            </w:r>
          </w:p>
        </w:tc>
      </w:tr>
      <w:tr w:rsidR="00387129" w:rsidRPr="00F3454C" w:rsidTr="00387129">
        <w:trPr>
          <w:trHeight w:val="167"/>
        </w:trPr>
        <w:tc>
          <w:tcPr>
            <w:tcW w:w="1251" w:type="dxa"/>
            <w:vMerge/>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p>
        </w:tc>
        <w:tc>
          <w:tcPr>
            <w:tcW w:w="884"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Skor</w:t>
            </w:r>
          </w:p>
        </w:tc>
        <w:tc>
          <w:tcPr>
            <w:tcW w:w="1841"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Kategori</w:t>
            </w:r>
          </w:p>
        </w:tc>
        <w:tc>
          <w:tcPr>
            <w:tcW w:w="790"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Skor</w:t>
            </w:r>
          </w:p>
        </w:tc>
        <w:tc>
          <w:tcPr>
            <w:tcW w:w="2018"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Kategori</w:t>
            </w:r>
          </w:p>
        </w:tc>
        <w:tc>
          <w:tcPr>
            <w:tcW w:w="2257" w:type="dxa"/>
            <w:vMerge/>
            <w:tcBorders>
              <w:bottom w:val="single" w:sz="4" w:space="0" w:color="auto"/>
            </w:tcBorders>
          </w:tcPr>
          <w:p w:rsidR="00387129" w:rsidRPr="00F3454C" w:rsidRDefault="00387129" w:rsidP="00F3454C">
            <w:pPr>
              <w:pStyle w:val="ListParagraph"/>
              <w:spacing w:after="0" w:line="240" w:lineRule="auto"/>
              <w:ind w:left="0"/>
              <w:jc w:val="both"/>
              <w:rPr>
                <w:rFonts w:ascii="Arial Narrow" w:hAnsi="Arial Narrow"/>
                <w:b/>
                <w:sz w:val="24"/>
                <w:szCs w:val="24"/>
              </w:rPr>
            </w:pPr>
          </w:p>
        </w:tc>
      </w:tr>
      <w:tr w:rsidR="00387129" w:rsidRPr="00F3454C" w:rsidTr="00387129">
        <w:trPr>
          <w:trHeight w:val="228"/>
        </w:trPr>
        <w:tc>
          <w:tcPr>
            <w:tcW w:w="1251" w:type="dxa"/>
            <w:tcBorders>
              <w:top w:val="single" w:sz="4" w:space="0" w:color="auto"/>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FR</w:t>
            </w:r>
          </w:p>
        </w:tc>
        <w:tc>
          <w:tcPr>
            <w:tcW w:w="884" w:type="dxa"/>
            <w:tcBorders>
              <w:top w:val="single" w:sz="4" w:space="0" w:color="auto"/>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46</w:t>
            </w:r>
          </w:p>
        </w:tc>
        <w:tc>
          <w:tcPr>
            <w:tcW w:w="1841" w:type="dxa"/>
            <w:tcBorders>
              <w:top w:val="single" w:sz="4" w:space="0" w:color="auto"/>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Sangat rendah</w:t>
            </w:r>
          </w:p>
        </w:tc>
        <w:tc>
          <w:tcPr>
            <w:tcW w:w="790" w:type="dxa"/>
            <w:tcBorders>
              <w:top w:val="single" w:sz="4" w:space="0" w:color="auto"/>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74</w:t>
            </w:r>
          </w:p>
        </w:tc>
        <w:tc>
          <w:tcPr>
            <w:tcW w:w="2018" w:type="dxa"/>
            <w:tcBorders>
              <w:top w:val="single" w:sz="4" w:space="0" w:color="auto"/>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257" w:type="dxa"/>
            <w:tcBorders>
              <w:top w:val="single" w:sz="4" w:space="0" w:color="auto"/>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28</w:t>
            </w:r>
          </w:p>
        </w:tc>
      </w:tr>
      <w:tr w:rsidR="00387129" w:rsidRPr="00F3454C" w:rsidTr="00387129">
        <w:trPr>
          <w:trHeight w:val="249"/>
        </w:trPr>
        <w:tc>
          <w:tcPr>
            <w:tcW w:w="1251"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DN</w:t>
            </w:r>
          </w:p>
        </w:tc>
        <w:tc>
          <w:tcPr>
            <w:tcW w:w="884"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64</w:t>
            </w:r>
          </w:p>
        </w:tc>
        <w:tc>
          <w:tcPr>
            <w:tcW w:w="1841"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790"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76</w:t>
            </w:r>
          </w:p>
        </w:tc>
        <w:tc>
          <w:tcPr>
            <w:tcW w:w="2018"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257" w:type="dxa"/>
            <w:tcBorders>
              <w:top w:val="nil"/>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12</w:t>
            </w:r>
          </w:p>
        </w:tc>
      </w:tr>
      <w:tr w:rsidR="00387129" w:rsidRPr="00F3454C" w:rsidTr="00387129">
        <w:trPr>
          <w:trHeight w:val="278"/>
        </w:trPr>
        <w:tc>
          <w:tcPr>
            <w:tcW w:w="1251"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DA</w:t>
            </w:r>
          </w:p>
        </w:tc>
        <w:tc>
          <w:tcPr>
            <w:tcW w:w="884"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70</w:t>
            </w:r>
          </w:p>
        </w:tc>
        <w:tc>
          <w:tcPr>
            <w:tcW w:w="1841"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790"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84</w:t>
            </w:r>
          </w:p>
        </w:tc>
        <w:tc>
          <w:tcPr>
            <w:tcW w:w="2018"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Tinggi</w:t>
            </w:r>
          </w:p>
        </w:tc>
        <w:tc>
          <w:tcPr>
            <w:tcW w:w="2257" w:type="dxa"/>
            <w:tcBorders>
              <w:top w:val="nil"/>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14</w:t>
            </w:r>
          </w:p>
        </w:tc>
      </w:tr>
      <w:tr w:rsidR="00387129" w:rsidRPr="00F3454C" w:rsidTr="00387129">
        <w:trPr>
          <w:trHeight w:val="260"/>
        </w:trPr>
        <w:tc>
          <w:tcPr>
            <w:tcW w:w="1251"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SA</w:t>
            </w:r>
          </w:p>
        </w:tc>
        <w:tc>
          <w:tcPr>
            <w:tcW w:w="884"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68</w:t>
            </w:r>
          </w:p>
        </w:tc>
        <w:tc>
          <w:tcPr>
            <w:tcW w:w="1841"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790"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89</w:t>
            </w:r>
          </w:p>
        </w:tc>
        <w:tc>
          <w:tcPr>
            <w:tcW w:w="2018"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Tinggi</w:t>
            </w:r>
          </w:p>
        </w:tc>
        <w:tc>
          <w:tcPr>
            <w:tcW w:w="2257" w:type="dxa"/>
            <w:tcBorders>
              <w:top w:val="nil"/>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21</w:t>
            </w:r>
          </w:p>
        </w:tc>
      </w:tr>
      <w:tr w:rsidR="00387129" w:rsidRPr="00F3454C" w:rsidTr="00387129">
        <w:trPr>
          <w:trHeight w:val="260"/>
        </w:trPr>
        <w:tc>
          <w:tcPr>
            <w:tcW w:w="1251"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NZ</w:t>
            </w:r>
          </w:p>
        </w:tc>
        <w:tc>
          <w:tcPr>
            <w:tcW w:w="884"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64</w:t>
            </w:r>
          </w:p>
        </w:tc>
        <w:tc>
          <w:tcPr>
            <w:tcW w:w="1841"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790"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80</w:t>
            </w:r>
          </w:p>
        </w:tc>
        <w:tc>
          <w:tcPr>
            <w:tcW w:w="2018"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257" w:type="dxa"/>
            <w:tcBorders>
              <w:top w:val="nil"/>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16</w:t>
            </w:r>
          </w:p>
        </w:tc>
      </w:tr>
      <w:tr w:rsidR="00387129" w:rsidRPr="00F3454C" w:rsidTr="00387129">
        <w:trPr>
          <w:trHeight w:val="278"/>
        </w:trPr>
        <w:tc>
          <w:tcPr>
            <w:tcW w:w="1251" w:type="dxa"/>
            <w:tcBorders>
              <w:top w:val="nil"/>
              <w:bottom w:val="single" w:sz="4" w:space="0" w:color="7F7F7F"/>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LM</w:t>
            </w:r>
          </w:p>
        </w:tc>
        <w:tc>
          <w:tcPr>
            <w:tcW w:w="884" w:type="dxa"/>
            <w:tcBorders>
              <w:top w:val="nil"/>
              <w:bottom w:val="single" w:sz="4" w:space="0" w:color="7F7F7F"/>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57</w:t>
            </w:r>
          </w:p>
        </w:tc>
        <w:tc>
          <w:tcPr>
            <w:tcW w:w="1841" w:type="dxa"/>
            <w:tcBorders>
              <w:top w:val="nil"/>
              <w:bottom w:val="single" w:sz="4" w:space="0" w:color="7F7F7F"/>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Sangat rendah</w:t>
            </w:r>
          </w:p>
        </w:tc>
        <w:tc>
          <w:tcPr>
            <w:tcW w:w="790" w:type="dxa"/>
            <w:tcBorders>
              <w:top w:val="nil"/>
              <w:bottom w:val="single" w:sz="4" w:space="0" w:color="7F7F7F"/>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77</w:t>
            </w:r>
          </w:p>
        </w:tc>
        <w:tc>
          <w:tcPr>
            <w:tcW w:w="2018" w:type="dxa"/>
            <w:tcBorders>
              <w:top w:val="nil"/>
              <w:bottom w:val="single" w:sz="4" w:space="0" w:color="7F7F7F"/>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257" w:type="dxa"/>
            <w:tcBorders>
              <w:top w:val="nil"/>
              <w:bottom w:val="single" w:sz="4" w:space="0" w:color="7F7F7F"/>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20</w:t>
            </w:r>
          </w:p>
        </w:tc>
      </w:tr>
      <w:tr w:rsidR="00387129" w:rsidRPr="00F3454C" w:rsidTr="00387129">
        <w:trPr>
          <w:trHeight w:val="278"/>
        </w:trPr>
        <w:tc>
          <w:tcPr>
            <w:tcW w:w="1251" w:type="dxa"/>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Rata-rata</w:t>
            </w:r>
          </w:p>
        </w:tc>
        <w:tc>
          <w:tcPr>
            <w:tcW w:w="884" w:type="dxa"/>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61.5</w:t>
            </w:r>
          </w:p>
        </w:tc>
        <w:tc>
          <w:tcPr>
            <w:tcW w:w="1841" w:type="dxa"/>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790" w:type="dxa"/>
            <w:tcBorders>
              <w:top w:val="single" w:sz="4" w:space="0" w:color="7F7F7F"/>
              <w:bottom w:val="single" w:sz="4" w:space="0" w:color="auto"/>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80</w:t>
            </w:r>
          </w:p>
        </w:tc>
        <w:tc>
          <w:tcPr>
            <w:tcW w:w="2018" w:type="dxa"/>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257" w:type="dxa"/>
            <w:tcBorders>
              <w:top w:val="single" w:sz="4" w:space="0" w:color="7F7F7F"/>
              <w:bottom w:val="single" w:sz="4" w:space="0" w:color="auto"/>
            </w:tcBorders>
          </w:tcPr>
          <w:p w:rsidR="00387129" w:rsidRPr="00F3454C" w:rsidRDefault="00387129" w:rsidP="00F3454C">
            <w:pPr>
              <w:pStyle w:val="ListParagraph"/>
              <w:spacing w:after="0" w:line="240" w:lineRule="auto"/>
              <w:ind w:left="0"/>
              <w:jc w:val="both"/>
              <w:rPr>
                <w:rFonts w:ascii="Arial Narrow" w:hAnsi="Arial Narrow"/>
                <w:sz w:val="24"/>
                <w:szCs w:val="24"/>
              </w:rPr>
            </w:pPr>
          </w:p>
        </w:tc>
      </w:tr>
    </w:tbl>
    <w:p w:rsidR="00387129" w:rsidRPr="00F3454C" w:rsidRDefault="00387129" w:rsidP="00F3454C">
      <w:pPr>
        <w:spacing w:after="0"/>
        <w:jc w:val="both"/>
        <w:rPr>
          <w:rFonts w:ascii="Arial Narrow" w:hAnsi="Arial Narrow"/>
          <w:sz w:val="24"/>
          <w:szCs w:val="24"/>
          <w:lang w:val="en-US"/>
        </w:rPr>
      </w:pPr>
    </w:p>
    <w:p w:rsidR="00DF7CC5" w:rsidRPr="00F3454C" w:rsidRDefault="00387129" w:rsidP="00F3454C">
      <w:pPr>
        <w:widowControl w:val="0"/>
        <w:autoSpaceDE w:val="0"/>
        <w:autoSpaceDN w:val="0"/>
        <w:adjustRightInd w:val="0"/>
        <w:spacing w:after="0"/>
        <w:ind w:firstLine="709"/>
        <w:jc w:val="both"/>
        <w:rPr>
          <w:rFonts w:ascii="Arial Narrow" w:hAnsi="Arial Narrow"/>
          <w:sz w:val="24"/>
          <w:szCs w:val="24"/>
          <w:lang w:val="en-US"/>
        </w:rPr>
      </w:pPr>
      <w:r w:rsidRPr="00F3454C">
        <w:rPr>
          <w:rFonts w:ascii="Arial Narrow" w:hAnsi="Arial Narrow"/>
          <w:sz w:val="24"/>
          <w:szCs w:val="24"/>
        </w:rPr>
        <w:t xml:space="preserve">Berdasarkan tabel </w:t>
      </w:r>
      <w:r w:rsidRPr="00F3454C">
        <w:rPr>
          <w:rFonts w:ascii="Arial Narrow" w:hAnsi="Arial Narrow"/>
          <w:sz w:val="24"/>
          <w:szCs w:val="24"/>
          <w:lang w:val="en-US"/>
        </w:rPr>
        <w:t xml:space="preserve">1 </w:t>
      </w:r>
      <w:r w:rsidRPr="00F3454C">
        <w:rPr>
          <w:rFonts w:ascii="Arial Narrow" w:hAnsi="Arial Narrow"/>
          <w:sz w:val="24"/>
          <w:szCs w:val="24"/>
        </w:rPr>
        <w:t xml:space="preserve">dapat diketahui rata-rata subjek penelitian kelompok eksperimen I mencapai peningkatan keterampilan mengelola marah dari kategori rendah menjadi sedang. </w:t>
      </w:r>
    </w:p>
    <w:p w:rsidR="00387129" w:rsidRPr="00F3454C" w:rsidRDefault="00387129" w:rsidP="00F3454C">
      <w:pPr>
        <w:widowControl w:val="0"/>
        <w:autoSpaceDE w:val="0"/>
        <w:autoSpaceDN w:val="0"/>
        <w:adjustRightInd w:val="0"/>
        <w:spacing w:after="0"/>
        <w:ind w:firstLine="709"/>
        <w:jc w:val="both"/>
        <w:rPr>
          <w:rFonts w:ascii="Arial Narrow" w:hAnsi="Arial Narrow"/>
          <w:sz w:val="24"/>
          <w:szCs w:val="24"/>
          <w:lang w:val="en-US"/>
        </w:rPr>
      </w:pPr>
      <w:r w:rsidRPr="00F3454C">
        <w:rPr>
          <w:rFonts w:ascii="Arial Narrow" w:hAnsi="Arial Narrow"/>
          <w:sz w:val="24"/>
          <w:szCs w:val="24"/>
        </w:rPr>
        <w:t xml:space="preserve">Berdasarkan </w:t>
      </w:r>
      <w:r w:rsidRPr="00F3454C">
        <w:rPr>
          <w:rFonts w:ascii="Arial Narrow" w:hAnsi="Arial Narrow"/>
          <w:i/>
          <w:sz w:val="24"/>
          <w:szCs w:val="24"/>
        </w:rPr>
        <w:t xml:space="preserve">pretest </w:t>
      </w:r>
      <w:r w:rsidRPr="00F3454C">
        <w:rPr>
          <w:rFonts w:ascii="Arial Narrow" w:hAnsi="Arial Narrow"/>
          <w:sz w:val="24"/>
          <w:szCs w:val="24"/>
        </w:rPr>
        <w:t xml:space="preserve">dan </w:t>
      </w:r>
      <w:r w:rsidRPr="00F3454C">
        <w:rPr>
          <w:rFonts w:ascii="Arial Narrow" w:hAnsi="Arial Narrow"/>
          <w:i/>
          <w:sz w:val="24"/>
          <w:szCs w:val="24"/>
        </w:rPr>
        <w:t xml:space="preserve">posttest </w:t>
      </w:r>
      <w:r w:rsidRPr="00F3454C">
        <w:rPr>
          <w:rFonts w:ascii="Arial Narrow" w:hAnsi="Arial Narrow"/>
          <w:sz w:val="24"/>
          <w:szCs w:val="24"/>
        </w:rPr>
        <w:t>dengan menggunakan strategi pengelolaan marah, diperoleh hasil skor dari enam subjek eksperimen II sebagai berikut.</w:t>
      </w:r>
    </w:p>
    <w:p w:rsidR="00DF7CC5" w:rsidRPr="00F3454C" w:rsidRDefault="00DF7CC5" w:rsidP="00F3454C">
      <w:pPr>
        <w:widowControl w:val="0"/>
        <w:autoSpaceDE w:val="0"/>
        <w:autoSpaceDN w:val="0"/>
        <w:adjustRightInd w:val="0"/>
        <w:spacing w:after="0"/>
        <w:ind w:firstLine="709"/>
        <w:jc w:val="both"/>
        <w:rPr>
          <w:rFonts w:ascii="Arial Narrow" w:hAnsi="Arial Narrow"/>
          <w:sz w:val="24"/>
          <w:szCs w:val="24"/>
          <w:lang w:val="en-US"/>
        </w:rPr>
      </w:pPr>
    </w:p>
    <w:p w:rsidR="00DF7CC5" w:rsidRPr="00F3454C" w:rsidRDefault="00DF7CC5" w:rsidP="00F3454C">
      <w:pPr>
        <w:widowControl w:val="0"/>
        <w:autoSpaceDE w:val="0"/>
        <w:autoSpaceDN w:val="0"/>
        <w:adjustRightInd w:val="0"/>
        <w:spacing w:after="0"/>
        <w:ind w:firstLine="709"/>
        <w:jc w:val="both"/>
        <w:rPr>
          <w:rFonts w:ascii="Arial Narrow" w:hAnsi="Arial Narrow"/>
          <w:sz w:val="24"/>
          <w:szCs w:val="24"/>
          <w:lang w:val="en-US"/>
        </w:rPr>
      </w:pPr>
    </w:p>
    <w:p w:rsidR="00DF7CC5" w:rsidRPr="00F3454C" w:rsidRDefault="00DF7CC5" w:rsidP="00F3454C">
      <w:pPr>
        <w:widowControl w:val="0"/>
        <w:autoSpaceDE w:val="0"/>
        <w:autoSpaceDN w:val="0"/>
        <w:adjustRightInd w:val="0"/>
        <w:spacing w:after="0"/>
        <w:ind w:firstLine="709"/>
        <w:jc w:val="both"/>
        <w:rPr>
          <w:rFonts w:ascii="Arial Narrow" w:hAnsi="Arial Narrow"/>
          <w:sz w:val="24"/>
          <w:szCs w:val="24"/>
          <w:lang w:val="en-US"/>
        </w:rPr>
      </w:pPr>
    </w:p>
    <w:p w:rsidR="00DF7CC5" w:rsidRPr="00F3454C" w:rsidRDefault="00DF7CC5" w:rsidP="00F3454C">
      <w:pPr>
        <w:widowControl w:val="0"/>
        <w:autoSpaceDE w:val="0"/>
        <w:autoSpaceDN w:val="0"/>
        <w:adjustRightInd w:val="0"/>
        <w:spacing w:after="0"/>
        <w:ind w:firstLine="709"/>
        <w:jc w:val="both"/>
        <w:rPr>
          <w:rFonts w:ascii="Arial Narrow" w:hAnsi="Arial Narrow"/>
          <w:sz w:val="24"/>
          <w:szCs w:val="24"/>
          <w:lang w:val="en-US"/>
        </w:rPr>
      </w:pPr>
    </w:p>
    <w:p w:rsidR="00DF7CC5" w:rsidRPr="00F3454C" w:rsidRDefault="00DF7CC5" w:rsidP="00F3454C">
      <w:pPr>
        <w:pStyle w:val="ListParagraph"/>
        <w:spacing w:after="0" w:line="240" w:lineRule="auto"/>
        <w:ind w:left="0"/>
        <w:jc w:val="both"/>
        <w:rPr>
          <w:rFonts w:ascii="Arial Narrow" w:eastAsia="Times New Roman" w:hAnsi="Arial Narrow" w:cs="Times New Roman"/>
          <w:sz w:val="24"/>
          <w:szCs w:val="24"/>
        </w:rPr>
      </w:pPr>
    </w:p>
    <w:p w:rsidR="00EB2DDC" w:rsidRPr="00F3454C" w:rsidRDefault="00EB2DDC" w:rsidP="00F3454C">
      <w:pPr>
        <w:pStyle w:val="ListParagraph"/>
        <w:spacing w:after="0" w:line="240" w:lineRule="auto"/>
        <w:ind w:left="0"/>
        <w:jc w:val="both"/>
        <w:rPr>
          <w:rFonts w:ascii="Arial Narrow" w:eastAsia="Times New Roman" w:hAnsi="Arial Narrow" w:cs="Times New Roman"/>
          <w:sz w:val="24"/>
          <w:szCs w:val="24"/>
        </w:rPr>
      </w:pPr>
    </w:p>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 xml:space="preserve">Tabel 2 Hasil </w:t>
      </w:r>
      <w:r w:rsidRPr="00F3454C">
        <w:rPr>
          <w:rFonts w:ascii="Arial Narrow" w:hAnsi="Arial Narrow"/>
          <w:b/>
          <w:i/>
          <w:sz w:val="24"/>
          <w:szCs w:val="24"/>
        </w:rPr>
        <w:t xml:space="preserve">Pretest </w:t>
      </w:r>
      <w:r w:rsidRPr="00F3454C">
        <w:rPr>
          <w:rFonts w:ascii="Arial Narrow" w:hAnsi="Arial Narrow"/>
          <w:b/>
          <w:sz w:val="24"/>
          <w:szCs w:val="24"/>
        </w:rPr>
        <w:t xml:space="preserve">dan </w:t>
      </w:r>
      <w:r w:rsidRPr="00F3454C">
        <w:rPr>
          <w:rFonts w:ascii="Arial Narrow" w:hAnsi="Arial Narrow"/>
          <w:b/>
          <w:i/>
          <w:sz w:val="24"/>
          <w:szCs w:val="24"/>
        </w:rPr>
        <w:t xml:space="preserve">Posttest </w:t>
      </w:r>
      <w:r w:rsidRPr="00F3454C">
        <w:rPr>
          <w:rFonts w:ascii="Arial Narrow" w:hAnsi="Arial Narrow"/>
          <w:b/>
          <w:sz w:val="24"/>
          <w:szCs w:val="24"/>
        </w:rPr>
        <w:t>pada Kelompok Eksperimen II</w:t>
      </w:r>
    </w:p>
    <w:tbl>
      <w:tblPr>
        <w:tblW w:w="0" w:type="auto"/>
        <w:tblInd w:w="108" w:type="dxa"/>
        <w:tblBorders>
          <w:top w:val="single" w:sz="4" w:space="0" w:color="7F7F7F"/>
          <w:bottom w:val="single" w:sz="4" w:space="0" w:color="7F7F7F"/>
        </w:tblBorders>
        <w:tblLook w:val="04A0"/>
      </w:tblPr>
      <w:tblGrid>
        <w:gridCol w:w="1080"/>
        <w:gridCol w:w="654"/>
        <w:gridCol w:w="1663"/>
        <w:gridCol w:w="684"/>
        <w:gridCol w:w="1969"/>
        <w:gridCol w:w="2115"/>
      </w:tblGrid>
      <w:tr w:rsidR="00387129" w:rsidRPr="00F3454C" w:rsidTr="00963B35">
        <w:tc>
          <w:tcPr>
            <w:tcW w:w="1080" w:type="dxa"/>
            <w:vMerge w:val="restart"/>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
                <w:bCs/>
                <w:sz w:val="24"/>
                <w:szCs w:val="24"/>
              </w:rPr>
              <w:t>Subjek</w:t>
            </w:r>
          </w:p>
        </w:tc>
        <w:tc>
          <w:tcPr>
            <w:tcW w:w="2197" w:type="dxa"/>
            <w:gridSpan w:val="2"/>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i/>
                <w:sz w:val="24"/>
                <w:szCs w:val="24"/>
              </w:rPr>
            </w:pPr>
            <w:r w:rsidRPr="00F3454C">
              <w:rPr>
                <w:rFonts w:ascii="Arial Narrow" w:hAnsi="Arial Narrow"/>
                <w:b/>
                <w:bCs/>
                <w:i/>
                <w:sz w:val="24"/>
                <w:szCs w:val="24"/>
              </w:rPr>
              <w:t>Pretest</w:t>
            </w:r>
          </w:p>
        </w:tc>
        <w:tc>
          <w:tcPr>
            <w:tcW w:w="2653" w:type="dxa"/>
            <w:gridSpan w:val="2"/>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i/>
                <w:sz w:val="24"/>
                <w:szCs w:val="24"/>
              </w:rPr>
            </w:pPr>
            <w:r w:rsidRPr="00F3454C">
              <w:rPr>
                <w:rFonts w:ascii="Arial Narrow" w:hAnsi="Arial Narrow"/>
                <w:b/>
                <w:bCs/>
                <w:i/>
                <w:sz w:val="24"/>
                <w:szCs w:val="24"/>
              </w:rPr>
              <w:t>Posttest</w:t>
            </w:r>
          </w:p>
        </w:tc>
        <w:tc>
          <w:tcPr>
            <w:tcW w:w="2115" w:type="dxa"/>
            <w:vMerge w:val="restart"/>
            <w:tcBorders>
              <w:top w:val="single" w:sz="4" w:space="0" w:color="auto"/>
            </w:tcBorders>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Gain (Selisih)</w:t>
            </w:r>
          </w:p>
        </w:tc>
      </w:tr>
      <w:tr w:rsidR="00387129" w:rsidRPr="00F3454C" w:rsidTr="00963B35">
        <w:tc>
          <w:tcPr>
            <w:tcW w:w="1080" w:type="dxa"/>
            <w:vMerge/>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p>
        </w:tc>
        <w:tc>
          <w:tcPr>
            <w:tcW w:w="534"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Skor</w:t>
            </w:r>
          </w:p>
        </w:tc>
        <w:tc>
          <w:tcPr>
            <w:tcW w:w="1663"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Kategori</w:t>
            </w:r>
          </w:p>
        </w:tc>
        <w:tc>
          <w:tcPr>
            <w:tcW w:w="684"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Skor</w:t>
            </w:r>
          </w:p>
        </w:tc>
        <w:tc>
          <w:tcPr>
            <w:tcW w:w="1969"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Kategori</w:t>
            </w:r>
          </w:p>
        </w:tc>
        <w:tc>
          <w:tcPr>
            <w:tcW w:w="2115" w:type="dxa"/>
            <w:vMerge/>
            <w:tcBorders>
              <w:bottom w:val="single" w:sz="4" w:space="0" w:color="auto"/>
            </w:tcBorders>
          </w:tcPr>
          <w:p w:rsidR="00387129" w:rsidRPr="00F3454C" w:rsidRDefault="00387129" w:rsidP="00F3454C">
            <w:pPr>
              <w:pStyle w:val="ListParagraph"/>
              <w:spacing w:after="0" w:line="240" w:lineRule="auto"/>
              <w:ind w:left="0"/>
              <w:jc w:val="both"/>
              <w:rPr>
                <w:rFonts w:ascii="Arial Narrow" w:hAnsi="Arial Narrow"/>
                <w:b/>
                <w:sz w:val="24"/>
                <w:szCs w:val="24"/>
              </w:rPr>
            </w:pPr>
          </w:p>
        </w:tc>
      </w:tr>
      <w:tr w:rsidR="00387129" w:rsidRPr="00F3454C" w:rsidTr="00963B35">
        <w:tc>
          <w:tcPr>
            <w:tcW w:w="1080" w:type="dxa"/>
            <w:tcBorders>
              <w:top w:val="single" w:sz="4" w:space="0" w:color="auto"/>
              <w:bottom w:val="nil"/>
            </w:tcBorders>
            <w:shd w:val="clear" w:color="auto" w:fill="auto"/>
          </w:tcPr>
          <w:p w:rsidR="00387129" w:rsidRPr="00F3454C" w:rsidRDefault="00387129" w:rsidP="00F3454C">
            <w:pPr>
              <w:spacing w:after="0"/>
              <w:jc w:val="both"/>
              <w:rPr>
                <w:rFonts w:ascii="Arial Narrow" w:hAnsi="Arial Narrow"/>
                <w:b/>
                <w:sz w:val="24"/>
                <w:szCs w:val="24"/>
              </w:rPr>
            </w:pPr>
            <w:r w:rsidRPr="00F3454C">
              <w:rPr>
                <w:rFonts w:ascii="Arial Narrow" w:hAnsi="Arial Narrow"/>
                <w:b/>
                <w:sz w:val="24"/>
                <w:szCs w:val="24"/>
              </w:rPr>
              <w:t>DV</w:t>
            </w:r>
          </w:p>
        </w:tc>
        <w:tc>
          <w:tcPr>
            <w:tcW w:w="534" w:type="dxa"/>
            <w:tcBorders>
              <w:top w:val="single" w:sz="4" w:space="0" w:color="auto"/>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52</w:t>
            </w:r>
          </w:p>
        </w:tc>
        <w:tc>
          <w:tcPr>
            <w:tcW w:w="1663" w:type="dxa"/>
            <w:tcBorders>
              <w:top w:val="single" w:sz="4" w:space="0" w:color="auto"/>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Sangat rendah</w:t>
            </w:r>
          </w:p>
        </w:tc>
        <w:tc>
          <w:tcPr>
            <w:tcW w:w="684" w:type="dxa"/>
            <w:tcBorders>
              <w:top w:val="single" w:sz="4" w:space="0" w:color="auto"/>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72</w:t>
            </w:r>
          </w:p>
        </w:tc>
        <w:tc>
          <w:tcPr>
            <w:tcW w:w="1969" w:type="dxa"/>
            <w:tcBorders>
              <w:top w:val="single" w:sz="4" w:space="0" w:color="auto"/>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115" w:type="dxa"/>
            <w:tcBorders>
              <w:top w:val="single" w:sz="4" w:space="0" w:color="auto"/>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20</w:t>
            </w:r>
          </w:p>
        </w:tc>
      </w:tr>
      <w:tr w:rsidR="00387129" w:rsidRPr="00F3454C" w:rsidTr="00963B35">
        <w:tc>
          <w:tcPr>
            <w:tcW w:w="1080" w:type="dxa"/>
            <w:tcBorders>
              <w:top w:val="nil"/>
              <w:bottom w:val="nil"/>
            </w:tcBorders>
            <w:shd w:val="clear" w:color="auto" w:fill="auto"/>
          </w:tcPr>
          <w:p w:rsidR="00387129" w:rsidRPr="00F3454C" w:rsidRDefault="00387129" w:rsidP="00F3454C">
            <w:pPr>
              <w:spacing w:after="0"/>
              <w:jc w:val="both"/>
              <w:rPr>
                <w:rFonts w:ascii="Arial Narrow" w:hAnsi="Arial Narrow"/>
                <w:b/>
                <w:sz w:val="24"/>
                <w:szCs w:val="24"/>
              </w:rPr>
            </w:pPr>
            <w:r w:rsidRPr="00F3454C">
              <w:rPr>
                <w:rFonts w:ascii="Arial Narrow" w:hAnsi="Arial Narrow"/>
                <w:b/>
                <w:sz w:val="24"/>
                <w:szCs w:val="24"/>
              </w:rPr>
              <w:t>ES</w:t>
            </w:r>
          </w:p>
        </w:tc>
        <w:tc>
          <w:tcPr>
            <w:tcW w:w="534"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52</w:t>
            </w:r>
          </w:p>
        </w:tc>
        <w:tc>
          <w:tcPr>
            <w:tcW w:w="1663"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Sangat rendah</w:t>
            </w:r>
          </w:p>
        </w:tc>
        <w:tc>
          <w:tcPr>
            <w:tcW w:w="684"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71</w:t>
            </w:r>
          </w:p>
        </w:tc>
        <w:tc>
          <w:tcPr>
            <w:tcW w:w="1969"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115" w:type="dxa"/>
            <w:tcBorders>
              <w:top w:val="nil"/>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19</w:t>
            </w:r>
          </w:p>
        </w:tc>
      </w:tr>
      <w:tr w:rsidR="00387129" w:rsidRPr="00F3454C" w:rsidTr="00963B35">
        <w:tc>
          <w:tcPr>
            <w:tcW w:w="1080" w:type="dxa"/>
            <w:tcBorders>
              <w:top w:val="nil"/>
              <w:bottom w:val="nil"/>
            </w:tcBorders>
            <w:shd w:val="clear" w:color="auto" w:fill="auto"/>
          </w:tcPr>
          <w:p w:rsidR="00387129" w:rsidRPr="00F3454C" w:rsidRDefault="00387129" w:rsidP="00F3454C">
            <w:pPr>
              <w:spacing w:after="0"/>
              <w:jc w:val="both"/>
              <w:rPr>
                <w:rFonts w:ascii="Arial Narrow" w:hAnsi="Arial Narrow"/>
                <w:b/>
                <w:sz w:val="24"/>
                <w:szCs w:val="24"/>
              </w:rPr>
            </w:pPr>
            <w:r w:rsidRPr="00F3454C">
              <w:rPr>
                <w:rFonts w:ascii="Arial Narrow" w:hAnsi="Arial Narrow"/>
                <w:b/>
                <w:sz w:val="24"/>
                <w:szCs w:val="24"/>
              </w:rPr>
              <w:t>BL</w:t>
            </w:r>
          </w:p>
        </w:tc>
        <w:tc>
          <w:tcPr>
            <w:tcW w:w="534"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61</w:t>
            </w:r>
          </w:p>
        </w:tc>
        <w:tc>
          <w:tcPr>
            <w:tcW w:w="1663"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684"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73</w:t>
            </w:r>
          </w:p>
        </w:tc>
        <w:tc>
          <w:tcPr>
            <w:tcW w:w="1969"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115" w:type="dxa"/>
            <w:tcBorders>
              <w:top w:val="nil"/>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12</w:t>
            </w:r>
          </w:p>
        </w:tc>
      </w:tr>
      <w:tr w:rsidR="00387129" w:rsidRPr="00F3454C" w:rsidTr="00963B35">
        <w:tc>
          <w:tcPr>
            <w:tcW w:w="1080" w:type="dxa"/>
            <w:tcBorders>
              <w:top w:val="nil"/>
              <w:bottom w:val="nil"/>
            </w:tcBorders>
            <w:shd w:val="clear" w:color="auto" w:fill="auto"/>
          </w:tcPr>
          <w:p w:rsidR="00387129" w:rsidRPr="00F3454C" w:rsidRDefault="00387129" w:rsidP="00F3454C">
            <w:pPr>
              <w:spacing w:after="0"/>
              <w:jc w:val="both"/>
              <w:rPr>
                <w:rFonts w:ascii="Arial Narrow" w:hAnsi="Arial Narrow"/>
                <w:b/>
                <w:sz w:val="24"/>
                <w:szCs w:val="24"/>
              </w:rPr>
            </w:pPr>
            <w:r w:rsidRPr="00F3454C">
              <w:rPr>
                <w:rFonts w:ascii="Arial Narrow" w:hAnsi="Arial Narrow"/>
                <w:b/>
                <w:sz w:val="24"/>
                <w:szCs w:val="24"/>
              </w:rPr>
              <w:t>SR</w:t>
            </w:r>
          </w:p>
        </w:tc>
        <w:tc>
          <w:tcPr>
            <w:tcW w:w="534"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65</w:t>
            </w:r>
          </w:p>
        </w:tc>
        <w:tc>
          <w:tcPr>
            <w:tcW w:w="1663"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684"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71</w:t>
            </w:r>
          </w:p>
        </w:tc>
        <w:tc>
          <w:tcPr>
            <w:tcW w:w="1969"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115" w:type="dxa"/>
            <w:tcBorders>
              <w:top w:val="nil"/>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6</w:t>
            </w:r>
          </w:p>
        </w:tc>
      </w:tr>
      <w:tr w:rsidR="00387129" w:rsidRPr="00F3454C" w:rsidTr="00963B35">
        <w:tc>
          <w:tcPr>
            <w:tcW w:w="1080" w:type="dxa"/>
            <w:tcBorders>
              <w:top w:val="nil"/>
              <w:bottom w:val="nil"/>
            </w:tcBorders>
            <w:shd w:val="clear" w:color="auto" w:fill="auto"/>
          </w:tcPr>
          <w:p w:rsidR="00387129" w:rsidRPr="00F3454C" w:rsidRDefault="00387129" w:rsidP="00F3454C">
            <w:pPr>
              <w:spacing w:after="0"/>
              <w:jc w:val="both"/>
              <w:rPr>
                <w:rFonts w:ascii="Arial Narrow" w:hAnsi="Arial Narrow"/>
                <w:b/>
                <w:sz w:val="24"/>
                <w:szCs w:val="24"/>
              </w:rPr>
            </w:pPr>
            <w:r w:rsidRPr="00F3454C">
              <w:rPr>
                <w:rFonts w:ascii="Arial Narrow" w:hAnsi="Arial Narrow"/>
                <w:b/>
                <w:sz w:val="24"/>
                <w:szCs w:val="24"/>
              </w:rPr>
              <w:t>EL</w:t>
            </w:r>
          </w:p>
        </w:tc>
        <w:tc>
          <w:tcPr>
            <w:tcW w:w="534"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68</w:t>
            </w:r>
          </w:p>
        </w:tc>
        <w:tc>
          <w:tcPr>
            <w:tcW w:w="1663"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684"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78</w:t>
            </w:r>
          </w:p>
        </w:tc>
        <w:tc>
          <w:tcPr>
            <w:tcW w:w="1969"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115" w:type="dxa"/>
            <w:tcBorders>
              <w:top w:val="nil"/>
              <w:bottom w:val="nil"/>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10</w:t>
            </w:r>
          </w:p>
        </w:tc>
      </w:tr>
      <w:tr w:rsidR="00387129" w:rsidRPr="00F3454C" w:rsidTr="00963B35">
        <w:tc>
          <w:tcPr>
            <w:tcW w:w="1080" w:type="dxa"/>
            <w:tcBorders>
              <w:top w:val="nil"/>
              <w:bottom w:val="single" w:sz="4" w:space="0" w:color="7F7F7F"/>
            </w:tcBorders>
            <w:shd w:val="clear" w:color="auto" w:fill="auto"/>
          </w:tcPr>
          <w:p w:rsidR="00387129" w:rsidRPr="00F3454C" w:rsidRDefault="00387129" w:rsidP="00F3454C">
            <w:pPr>
              <w:spacing w:after="0"/>
              <w:jc w:val="both"/>
              <w:rPr>
                <w:rFonts w:ascii="Arial Narrow" w:hAnsi="Arial Narrow"/>
                <w:b/>
                <w:sz w:val="24"/>
                <w:szCs w:val="24"/>
              </w:rPr>
            </w:pPr>
            <w:r w:rsidRPr="00F3454C">
              <w:rPr>
                <w:rFonts w:ascii="Arial Narrow" w:hAnsi="Arial Narrow"/>
                <w:b/>
                <w:sz w:val="24"/>
                <w:szCs w:val="24"/>
              </w:rPr>
              <w:t>AH</w:t>
            </w:r>
          </w:p>
        </w:tc>
        <w:tc>
          <w:tcPr>
            <w:tcW w:w="534" w:type="dxa"/>
            <w:tcBorders>
              <w:top w:val="nil"/>
              <w:bottom w:val="single" w:sz="4" w:space="0" w:color="7F7F7F"/>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70</w:t>
            </w:r>
          </w:p>
        </w:tc>
        <w:tc>
          <w:tcPr>
            <w:tcW w:w="1663" w:type="dxa"/>
            <w:tcBorders>
              <w:top w:val="nil"/>
              <w:bottom w:val="single" w:sz="4" w:space="0" w:color="7F7F7F"/>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684" w:type="dxa"/>
            <w:tcBorders>
              <w:top w:val="nil"/>
              <w:bottom w:val="single" w:sz="4" w:space="0" w:color="7F7F7F"/>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81</w:t>
            </w:r>
          </w:p>
        </w:tc>
        <w:tc>
          <w:tcPr>
            <w:tcW w:w="1969" w:type="dxa"/>
            <w:tcBorders>
              <w:top w:val="nil"/>
              <w:bottom w:val="single" w:sz="4" w:space="0" w:color="7F7F7F"/>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115" w:type="dxa"/>
            <w:tcBorders>
              <w:top w:val="nil"/>
              <w:bottom w:val="single" w:sz="4" w:space="0" w:color="7F7F7F"/>
            </w:tcBorders>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11</w:t>
            </w:r>
          </w:p>
        </w:tc>
      </w:tr>
      <w:tr w:rsidR="00387129" w:rsidRPr="00F3454C" w:rsidTr="00963B35">
        <w:tc>
          <w:tcPr>
            <w:tcW w:w="1080" w:type="dxa"/>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sz w:val="24"/>
                <w:szCs w:val="24"/>
              </w:rPr>
            </w:pPr>
            <w:r w:rsidRPr="00F3454C">
              <w:rPr>
                <w:rFonts w:ascii="Arial Narrow" w:hAnsi="Arial Narrow"/>
                <w:b/>
                <w:bCs/>
                <w:sz w:val="24"/>
                <w:szCs w:val="24"/>
              </w:rPr>
              <w:t>Rata-rata</w:t>
            </w:r>
          </w:p>
        </w:tc>
        <w:tc>
          <w:tcPr>
            <w:tcW w:w="534" w:type="dxa"/>
            <w:tcBorders>
              <w:top w:val="single" w:sz="4" w:space="0" w:color="7F7F7F"/>
              <w:bottom w:val="single" w:sz="4" w:space="0" w:color="auto"/>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61.3</w:t>
            </w:r>
          </w:p>
        </w:tc>
        <w:tc>
          <w:tcPr>
            <w:tcW w:w="1663" w:type="dxa"/>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Rendah</w:t>
            </w:r>
          </w:p>
        </w:tc>
        <w:tc>
          <w:tcPr>
            <w:tcW w:w="684" w:type="dxa"/>
            <w:tcBorders>
              <w:top w:val="single" w:sz="4" w:space="0" w:color="7F7F7F"/>
              <w:bottom w:val="single" w:sz="4" w:space="0" w:color="auto"/>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74.3</w:t>
            </w:r>
          </w:p>
        </w:tc>
        <w:tc>
          <w:tcPr>
            <w:tcW w:w="1969" w:type="dxa"/>
            <w:tcBorders>
              <w:top w:val="single" w:sz="4" w:space="0" w:color="7F7F7F"/>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115" w:type="dxa"/>
            <w:tcBorders>
              <w:top w:val="single" w:sz="4" w:space="0" w:color="7F7F7F"/>
              <w:bottom w:val="single" w:sz="4" w:space="0" w:color="auto"/>
            </w:tcBorders>
          </w:tcPr>
          <w:p w:rsidR="00387129" w:rsidRPr="00F3454C" w:rsidRDefault="00387129" w:rsidP="00F3454C">
            <w:pPr>
              <w:pStyle w:val="ListParagraph"/>
              <w:spacing w:after="0" w:line="240" w:lineRule="auto"/>
              <w:ind w:left="0"/>
              <w:jc w:val="both"/>
              <w:rPr>
                <w:rFonts w:ascii="Arial Narrow" w:hAnsi="Arial Narrow"/>
                <w:sz w:val="24"/>
                <w:szCs w:val="24"/>
              </w:rPr>
            </w:pPr>
          </w:p>
        </w:tc>
      </w:tr>
    </w:tbl>
    <w:p w:rsidR="00DF7CC5" w:rsidRPr="00F3454C" w:rsidRDefault="00DF7CC5" w:rsidP="00F3454C">
      <w:pPr>
        <w:widowControl w:val="0"/>
        <w:autoSpaceDE w:val="0"/>
        <w:autoSpaceDN w:val="0"/>
        <w:adjustRightInd w:val="0"/>
        <w:spacing w:after="0"/>
        <w:ind w:firstLine="709"/>
        <w:jc w:val="both"/>
        <w:rPr>
          <w:rFonts w:ascii="Arial Narrow" w:hAnsi="Arial Narrow"/>
          <w:sz w:val="24"/>
          <w:szCs w:val="24"/>
          <w:lang w:val="en-US"/>
        </w:rPr>
      </w:pPr>
    </w:p>
    <w:p w:rsidR="00387129" w:rsidRPr="00F3454C" w:rsidRDefault="00387129" w:rsidP="00F3454C">
      <w:pPr>
        <w:widowControl w:val="0"/>
        <w:autoSpaceDE w:val="0"/>
        <w:autoSpaceDN w:val="0"/>
        <w:adjustRightInd w:val="0"/>
        <w:spacing w:after="0"/>
        <w:ind w:firstLine="709"/>
        <w:jc w:val="both"/>
        <w:rPr>
          <w:rFonts w:ascii="Arial Narrow" w:hAnsi="Arial Narrow"/>
          <w:sz w:val="24"/>
          <w:szCs w:val="24"/>
        </w:rPr>
      </w:pPr>
      <w:r w:rsidRPr="00F3454C">
        <w:rPr>
          <w:rFonts w:ascii="Arial Narrow" w:hAnsi="Arial Narrow"/>
          <w:sz w:val="24"/>
          <w:szCs w:val="24"/>
        </w:rPr>
        <w:t xml:space="preserve">Berdasarkan tabel </w:t>
      </w:r>
      <w:r w:rsidRPr="00F3454C">
        <w:rPr>
          <w:rFonts w:ascii="Arial Narrow" w:hAnsi="Arial Narrow"/>
          <w:sz w:val="24"/>
          <w:szCs w:val="24"/>
          <w:lang w:val="en-US"/>
        </w:rPr>
        <w:t>2</w:t>
      </w:r>
      <w:r w:rsidRPr="00F3454C">
        <w:rPr>
          <w:rFonts w:ascii="Arial Narrow" w:hAnsi="Arial Narrow"/>
          <w:sz w:val="24"/>
          <w:szCs w:val="24"/>
        </w:rPr>
        <w:t xml:space="preserve"> dapat diketahui rata-rata skor subjek kelompok eksperimen II  mencapai peningkatan keterampilan mengelola marah dari kategori rendah menjadi sedang.</w:t>
      </w:r>
      <w:r w:rsidRPr="00F3454C">
        <w:rPr>
          <w:rFonts w:ascii="Arial Narrow" w:hAnsi="Arial Narrow"/>
          <w:sz w:val="24"/>
          <w:szCs w:val="24"/>
          <w:lang w:val="en-US"/>
        </w:rPr>
        <w:t xml:space="preserve"> </w:t>
      </w:r>
    </w:p>
    <w:p w:rsidR="00387129" w:rsidRPr="00F3454C" w:rsidRDefault="00387129" w:rsidP="00F3454C">
      <w:pPr>
        <w:spacing w:after="0"/>
        <w:ind w:firstLine="720"/>
        <w:jc w:val="both"/>
        <w:rPr>
          <w:rFonts w:ascii="Arial Narrow" w:hAnsi="Arial Narrow"/>
          <w:sz w:val="24"/>
          <w:szCs w:val="24"/>
        </w:rPr>
      </w:pPr>
      <w:r w:rsidRPr="00F3454C">
        <w:rPr>
          <w:rFonts w:ascii="Arial Narrow" w:hAnsi="Arial Narrow"/>
          <w:sz w:val="24"/>
          <w:szCs w:val="24"/>
        </w:rPr>
        <w:t xml:space="preserve">Selanjutnya, peneliti melakukan uji hipotesis </w:t>
      </w:r>
      <w:r w:rsidRPr="00F3454C">
        <w:rPr>
          <w:rFonts w:ascii="Arial Narrow" w:hAnsi="Arial Narrow"/>
          <w:sz w:val="24"/>
          <w:szCs w:val="24"/>
          <w:lang w:val="en-US"/>
        </w:rPr>
        <w:t>untuk mengetahui keefektifan</w:t>
      </w:r>
      <w:r w:rsidRPr="00F3454C">
        <w:rPr>
          <w:rFonts w:ascii="Arial Narrow" w:hAnsi="Arial Narrow"/>
          <w:sz w:val="24"/>
          <w:szCs w:val="24"/>
        </w:rPr>
        <w:t xml:space="preserve"> strategi </w:t>
      </w:r>
      <w:r w:rsidRPr="00F3454C">
        <w:rPr>
          <w:rFonts w:ascii="Arial Narrow" w:hAnsi="Arial Narrow"/>
          <w:i/>
          <w:sz w:val="24"/>
          <w:szCs w:val="24"/>
        </w:rPr>
        <w:t xml:space="preserve">emotional literacy </w:t>
      </w:r>
      <w:r w:rsidRPr="00F3454C">
        <w:rPr>
          <w:rFonts w:ascii="Arial Narrow" w:hAnsi="Arial Narrow"/>
          <w:sz w:val="24"/>
          <w:szCs w:val="24"/>
        </w:rPr>
        <w:t>dan FGD dalam meningkatkan keterampilan mengelola marah</w:t>
      </w:r>
      <w:r w:rsidRPr="00F3454C">
        <w:rPr>
          <w:rFonts w:ascii="Arial Narrow" w:hAnsi="Arial Narrow"/>
          <w:i/>
          <w:sz w:val="24"/>
          <w:szCs w:val="24"/>
        </w:rPr>
        <w:t xml:space="preserve"> </w:t>
      </w:r>
      <w:r w:rsidRPr="00F3454C">
        <w:rPr>
          <w:rFonts w:ascii="Arial Narrow" w:hAnsi="Arial Narrow"/>
          <w:sz w:val="24"/>
          <w:szCs w:val="24"/>
        </w:rPr>
        <w:t xml:space="preserve">siswa serta bagaimana perbedaan keefektifan masing-masing teknik. Penelitian ini menggunakan analisis dengan menggunakan metode statistik non parametrik. Metode ini dipilih karena beberapa alasan, diantaranya: </w:t>
      </w:r>
      <w:r w:rsidRPr="00F3454C">
        <w:rPr>
          <w:rFonts w:ascii="Arial Narrow" w:hAnsi="Arial Narrow"/>
          <w:sz w:val="24"/>
          <w:szCs w:val="24"/>
          <w:lang w:val="en-US"/>
        </w:rPr>
        <w:t>(</w:t>
      </w:r>
      <w:r w:rsidRPr="00F3454C">
        <w:rPr>
          <w:rFonts w:ascii="Arial Narrow" w:hAnsi="Arial Narrow"/>
          <w:sz w:val="24"/>
          <w:szCs w:val="24"/>
        </w:rPr>
        <w:t xml:space="preserve">1) jumlah sampel yang digunakan hanya sedikit (6 orang pada setiap kelompok eksperimen); </w:t>
      </w:r>
      <w:r w:rsidRPr="00F3454C">
        <w:rPr>
          <w:rFonts w:ascii="Arial Narrow" w:hAnsi="Arial Narrow"/>
          <w:sz w:val="24"/>
          <w:szCs w:val="24"/>
          <w:lang w:val="en-US"/>
        </w:rPr>
        <w:t>(</w:t>
      </w:r>
      <w:r w:rsidRPr="00F3454C">
        <w:rPr>
          <w:rFonts w:ascii="Arial Narrow" w:hAnsi="Arial Narrow"/>
          <w:sz w:val="24"/>
          <w:szCs w:val="24"/>
        </w:rPr>
        <w:t xml:space="preserve">2) data yang digunakan dalam eksperimen berupa data ordinal (skala sikap). </w:t>
      </w:r>
    </w:p>
    <w:p w:rsidR="00387129" w:rsidRPr="00F3454C" w:rsidRDefault="00387129" w:rsidP="00F3454C">
      <w:pPr>
        <w:spacing w:after="0"/>
        <w:ind w:firstLine="720"/>
        <w:jc w:val="both"/>
        <w:rPr>
          <w:rFonts w:ascii="Arial Narrow" w:hAnsi="Arial Narrow"/>
          <w:sz w:val="24"/>
          <w:szCs w:val="24"/>
        </w:rPr>
      </w:pPr>
      <w:r w:rsidRPr="00F3454C">
        <w:rPr>
          <w:rFonts w:ascii="Arial Narrow" w:hAnsi="Arial Narrow"/>
          <w:sz w:val="24"/>
          <w:szCs w:val="24"/>
        </w:rPr>
        <w:t>Untuk mengetahui apakah terdapat peningkatan keterampilan mengelola marah secara nyata</w:t>
      </w:r>
      <w:r w:rsidRPr="00F3454C">
        <w:rPr>
          <w:rFonts w:ascii="Arial Narrow" w:hAnsi="Arial Narrow"/>
          <w:i/>
          <w:sz w:val="24"/>
          <w:szCs w:val="24"/>
        </w:rPr>
        <w:t xml:space="preserve"> </w:t>
      </w:r>
      <w:r w:rsidRPr="00F3454C">
        <w:rPr>
          <w:rFonts w:ascii="Arial Narrow" w:hAnsi="Arial Narrow"/>
          <w:sz w:val="24"/>
          <w:szCs w:val="24"/>
        </w:rPr>
        <w:t xml:space="preserve">pada siswa setelah diberikan intervensi dengan menggunakan strategi </w:t>
      </w:r>
      <w:r w:rsidRPr="00F3454C">
        <w:rPr>
          <w:rFonts w:ascii="Arial Narrow" w:hAnsi="Arial Narrow"/>
          <w:i/>
          <w:sz w:val="24"/>
          <w:szCs w:val="24"/>
        </w:rPr>
        <w:t xml:space="preserve">emotional literacy </w:t>
      </w:r>
      <w:r w:rsidRPr="00F3454C">
        <w:rPr>
          <w:rFonts w:ascii="Arial Narrow" w:hAnsi="Arial Narrow"/>
          <w:sz w:val="24"/>
          <w:szCs w:val="24"/>
        </w:rPr>
        <w:t>dan</w:t>
      </w:r>
      <w:r w:rsidRPr="00F3454C">
        <w:rPr>
          <w:rFonts w:ascii="Arial Narrow" w:hAnsi="Arial Narrow"/>
          <w:i/>
          <w:sz w:val="24"/>
          <w:szCs w:val="24"/>
        </w:rPr>
        <w:t xml:space="preserve"> </w:t>
      </w:r>
      <w:r w:rsidRPr="00F3454C">
        <w:rPr>
          <w:rFonts w:ascii="Arial Narrow" w:hAnsi="Arial Narrow"/>
          <w:sz w:val="24"/>
          <w:szCs w:val="24"/>
        </w:rPr>
        <w:t>FGD</w:t>
      </w:r>
      <w:r w:rsidRPr="00F3454C">
        <w:rPr>
          <w:rFonts w:ascii="Arial Narrow" w:hAnsi="Arial Narrow"/>
          <w:i/>
          <w:sz w:val="24"/>
          <w:szCs w:val="24"/>
        </w:rPr>
        <w:t xml:space="preserve">, </w:t>
      </w:r>
      <w:r w:rsidRPr="00F3454C">
        <w:rPr>
          <w:rFonts w:ascii="Arial Narrow" w:hAnsi="Arial Narrow"/>
          <w:sz w:val="24"/>
          <w:szCs w:val="24"/>
        </w:rPr>
        <w:t xml:space="preserve">maka perlu dilakukan uji Wilcoxon. Hasil uji wilcoxon dengan perlakuan </w:t>
      </w:r>
      <w:r w:rsidRPr="00F3454C">
        <w:rPr>
          <w:rFonts w:ascii="Arial Narrow" w:hAnsi="Arial Narrow"/>
          <w:i/>
          <w:sz w:val="24"/>
          <w:szCs w:val="24"/>
        </w:rPr>
        <w:t xml:space="preserve">emotional literacy </w:t>
      </w:r>
      <w:r w:rsidRPr="00F3454C">
        <w:rPr>
          <w:rFonts w:ascii="Arial Narrow" w:hAnsi="Arial Narrow"/>
          <w:sz w:val="24"/>
          <w:szCs w:val="24"/>
        </w:rPr>
        <w:t>dapat diperoleh bahwa pada kolom asym. Sig. (2-tailed) adalah 0.028. Berdasarkan hasil analisis dapat diketahui bahwa 0,028 &lt; 0,05, maka H</w:t>
      </w:r>
      <w:r w:rsidRPr="00F3454C">
        <w:rPr>
          <w:rFonts w:ascii="Arial Narrow" w:hAnsi="Arial Narrow"/>
          <w:sz w:val="24"/>
          <w:szCs w:val="24"/>
          <w:vertAlign w:val="subscript"/>
        </w:rPr>
        <w:t xml:space="preserve">0 </w:t>
      </w:r>
      <w:r w:rsidRPr="00F3454C">
        <w:rPr>
          <w:rFonts w:ascii="Arial Narrow" w:hAnsi="Arial Narrow"/>
          <w:sz w:val="24"/>
          <w:szCs w:val="24"/>
        </w:rPr>
        <w:t xml:space="preserve">ditolak, artinya strategi </w:t>
      </w:r>
      <w:r w:rsidRPr="00F3454C">
        <w:rPr>
          <w:rFonts w:ascii="Arial Narrow" w:hAnsi="Arial Narrow"/>
          <w:i/>
          <w:sz w:val="24"/>
          <w:szCs w:val="24"/>
        </w:rPr>
        <w:t xml:space="preserve">emotional literacy </w:t>
      </w:r>
      <w:r w:rsidRPr="00F3454C">
        <w:rPr>
          <w:rFonts w:ascii="Arial Narrow" w:hAnsi="Arial Narrow"/>
          <w:sz w:val="24"/>
          <w:szCs w:val="24"/>
        </w:rPr>
        <w:t>memiliki pengaruh yang signifikan terhadap peningkatan keterampilan mengelola marah siswa. Selanjutnya, hasil uji wilcoxon dengan perlakuan FGD diperoleh bahwa pada kolom asym. Sig. (2-tailed) adalah 0.028. Berdasarkan hasil analisis dapat diketahui bahwa 0,028 &lt; 0,05, maka H</w:t>
      </w:r>
      <w:r w:rsidRPr="00F3454C">
        <w:rPr>
          <w:rFonts w:ascii="Arial Narrow" w:hAnsi="Arial Narrow"/>
          <w:sz w:val="24"/>
          <w:szCs w:val="24"/>
          <w:vertAlign w:val="subscript"/>
        </w:rPr>
        <w:t xml:space="preserve">0 </w:t>
      </w:r>
      <w:r w:rsidRPr="00F3454C">
        <w:rPr>
          <w:rFonts w:ascii="Arial Narrow" w:hAnsi="Arial Narrow"/>
          <w:sz w:val="24"/>
          <w:szCs w:val="24"/>
        </w:rPr>
        <w:t>ditolak, artinya strategi FGD</w:t>
      </w:r>
      <w:r w:rsidRPr="00F3454C">
        <w:rPr>
          <w:rFonts w:ascii="Arial Narrow" w:hAnsi="Arial Narrow"/>
          <w:i/>
          <w:sz w:val="24"/>
          <w:szCs w:val="24"/>
        </w:rPr>
        <w:t xml:space="preserve"> </w:t>
      </w:r>
      <w:r w:rsidRPr="00F3454C">
        <w:rPr>
          <w:rFonts w:ascii="Arial Narrow" w:hAnsi="Arial Narrow"/>
          <w:sz w:val="24"/>
          <w:szCs w:val="24"/>
        </w:rPr>
        <w:t>memiliki pengaruh yang signifikan terhadap peningkatan keterampilan mengelola marah siswa. Pada hasil analisis Wilcoxon yang dilakukan didapatkan bahwa kedua strategi yang diberikan pada siswa memiliki pengaruh yang nyata dalam meningkatkan keterampilan mengelola marah siswa.</w:t>
      </w:r>
    </w:p>
    <w:p w:rsidR="00387129" w:rsidRPr="00F3454C" w:rsidRDefault="00387129" w:rsidP="00F3454C">
      <w:pPr>
        <w:pStyle w:val="ListParagraph"/>
        <w:spacing w:after="0" w:line="240" w:lineRule="auto"/>
        <w:ind w:left="0" w:firstLine="720"/>
        <w:jc w:val="both"/>
        <w:rPr>
          <w:rFonts w:ascii="Arial Narrow" w:hAnsi="Arial Narrow"/>
          <w:sz w:val="24"/>
          <w:szCs w:val="24"/>
        </w:rPr>
      </w:pPr>
      <w:r w:rsidRPr="00F3454C">
        <w:rPr>
          <w:rFonts w:ascii="Arial Narrow" w:hAnsi="Arial Narrow"/>
          <w:sz w:val="24"/>
          <w:szCs w:val="24"/>
        </w:rPr>
        <w:t xml:space="preserve">Secara keseluruhan peningkatan keterampilan mengelola marah siswa setelah mengikuti diberikan intervensi </w:t>
      </w:r>
      <w:r w:rsidRPr="00F3454C">
        <w:rPr>
          <w:rFonts w:ascii="Arial Narrow" w:hAnsi="Arial Narrow"/>
          <w:i/>
          <w:sz w:val="24"/>
          <w:szCs w:val="24"/>
        </w:rPr>
        <w:t>emotional literacy</w:t>
      </w:r>
      <w:r w:rsidRPr="00F3454C">
        <w:rPr>
          <w:rFonts w:ascii="Arial Narrow" w:hAnsi="Arial Narrow"/>
          <w:sz w:val="24"/>
          <w:szCs w:val="24"/>
        </w:rPr>
        <w:t xml:space="preserve"> dan </w:t>
      </w:r>
      <w:r w:rsidRPr="00F3454C">
        <w:rPr>
          <w:rFonts w:ascii="Arial Narrow" w:hAnsi="Arial Narrow"/>
          <w:sz w:val="24"/>
          <w:szCs w:val="24"/>
          <w:lang w:val="id-ID"/>
        </w:rPr>
        <w:t xml:space="preserve">FGD </w:t>
      </w:r>
      <w:r w:rsidRPr="00F3454C">
        <w:rPr>
          <w:rFonts w:ascii="Arial Narrow" w:hAnsi="Arial Narrow"/>
          <w:sz w:val="24"/>
          <w:szCs w:val="24"/>
        </w:rPr>
        <w:t>dapat di deskripsikan pada tabel berikut.</w:t>
      </w:r>
    </w:p>
    <w:p w:rsidR="00DF7CC5" w:rsidRPr="00F3454C" w:rsidRDefault="00DF7CC5" w:rsidP="00F3454C">
      <w:pPr>
        <w:pStyle w:val="ListParagraph"/>
        <w:spacing w:after="0" w:line="240" w:lineRule="auto"/>
        <w:ind w:left="0" w:firstLine="720"/>
        <w:jc w:val="both"/>
        <w:rPr>
          <w:rFonts w:ascii="Arial Narrow" w:hAnsi="Arial Narrow"/>
          <w:sz w:val="24"/>
          <w:szCs w:val="24"/>
        </w:rPr>
      </w:pPr>
    </w:p>
    <w:p w:rsidR="00387129" w:rsidRPr="00F3454C" w:rsidRDefault="00387129" w:rsidP="00F3454C">
      <w:pPr>
        <w:pStyle w:val="ListParagraph"/>
        <w:spacing w:after="0" w:line="240" w:lineRule="auto"/>
        <w:ind w:hanging="720"/>
        <w:jc w:val="both"/>
        <w:rPr>
          <w:rFonts w:ascii="Arial Narrow" w:hAnsi="Arial Narrow"/>
          <w:b/>
          <w:sz w:val="24"/>
          <w:szCs w:val="24"/>
        </w:rPr>
      </w:pPr>
      <w:r w:rsidRPr="00F3454C">
        <w:rPr>
          <w:rFonts w:ascii="Arial Narrow" w:hAnsi="Arial Narrow"/>
          <w:b/>
          <w:sz w:val="24"/>
          <w:szCs w:val="24"/>
        </w:rPr>
        <w:t xml:space="preserve">Tabel 3 Data Hasil Perolehan </w:t>
      </w:r>
      <w:r w:rsidRPr="00F3454C">
        <w:rPr>
          <w:rFonts w:ascii="Arial Narrow" w:hAnsi="Arial Narrow"/>
          <w:b/>
          <w:i/>
          <w:sz w:val="24"/>
          <w:szCs w:val="24"/>
        </w:rPr>
        <w:t xml:space="preserve">Posttest  </w:t>
      </w:r>
      <w:r w:rsidRPr="00F3454C">
        <w:rPr>
          <w:rFonts w:ascii="Arial Narrow" w:hAnsi="Arial Narrow"/>
          <w:b/>
          <w:sz w:val="24"/>
          <w:szCs w:val="24"/>
        </w:rPr>
        <w:t>Skala Pengelolaan Marah pada Subjek Eksperimen I dan II</w:t>
      </w:r>
    </w:p>
    <w:tbl>
      <w:tblPr>
        <w:tblW w:w="0" w:type="auto"/>
        <w:tblInd w:w="108" w:type="dxa"/>
        <w:tblBorders>
          <w:top w:val="single" w:sz="4" w:space="0" w:color="7F7F7F"/>
          <w:bottom w:val="single" w:sz="4" w:space="0" w:color="7F7F7F"/>
        </w:tblBorders>
        <w:tblLook w:val="04A0"/>
      </w:tblPr>
      <w:tblGrid>
        <w:gridCol w:w="917"/>
        <w:gridCol w:w="1971"/>
        <w:gridCol w:w="1659"/>
        <w:gridCol w:w="2178"/>
        <w:gridCol w:w="2030"/>
      </w:tblGrid>
      <w:tr w:rsidR="00387129" w:rsidRPr="00F3454C" w:rsidTr="00DF7CC5">
        <w:trPr>
          <w:trHeight w:val="953"/>
        </w:trPr>
        <w:tc>
          <w:tcPr>
            <w:tcW w:w="917"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
                <w:bCs/>
                <w:sz w:val="24"/>
                <w:szCs w:val="24"/>
              </w:rPr>
              <w:t>No Subjek</w:t>
            </w:r>
          </w:p>
        </w:tc>
        <w:tc>
          <w:tcPr>
            <w:tcW w:w="1970"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
                <w:bCs/>
                <w:sz w:val="24"/>
                <w:szCs w:val="24"/>
              </w:rPr>
              <w:t>Subjek</w:t>
            </w:r>
          </w:p>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
                <w:bCs/>
                <w:sz w:val="24"/>
                <w:szCs w:val="24"/>
              </w:rPr>
              <w:t>Eksperimen 1 (</w:t>
            </w:r>
            <w:r w:rsidRPr="00F3454C">
              <w:rPr>
                <w:rFonts w:ascii="Arial Narrow" w:hAnsi="Arial Narrow"/>
                <w:b/>
                <w:bCs/>
                <w:i/>
                <w:sz w:val="24"/>
                <w:szCs w:val="24"/>
              </w:rPr>
              <w:t>Emotional Literacy</w:t>
            </w:r>
            <w:r w:rsidRPr="00F3454C">
              <w:rPr>
                <w:rFonts w:ascii="Arial Narrow" w:hAnsi="Arial Narrow"/>
                <w:b/>
                <w:bCs/>
                <w:sz w:val="24"/>
                <w:szCs w:val="24"/>
              </w:rPr>
              <w:t>)</w:t>
            </w:r>
          </w:p>
        </w:tc>
        <w:tc>
          <w:tcPr>
            <w:tcW w:w="1659"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i/>
                <w:sz w:val="24"/>
                <w:szCs w:val="24"/>
              </w:rPr>
            </w:pPr>
            <w:r w:rsidRPr="00F3454C">
              <w:rPr>
                <w:rFonts w:ascii="Arial Narrow" w:hAnsi="Arial Narrow"/>
                <w:b/>
                <w:bCs/>
                <w:i/>
                <w:sz w:val="24"/>
                <w:szCs w:val="24"/>
              </w:rPr>
              <w:t>Post-test</w:t>
            </w:r>
          </w:p>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
                <w:bCs/>
                <w:sz w:val="24"/>
                <w:szCs w:val="24"/>
              </w:rPr>
              <w:t>Eksperimen 1</w:t>
            </w:r>
          </w:p>
        </w:tc>
        <w:tc>
          <w:tcPr>
            <w:tcW w:w="2178"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
                <w:bCs/>
                <w:sz w:val="24"/>
                <w:szCs w:val="24"/>
              </w:rPr>
              <w:t>Subjek Eksperimen II (</w:t>
            </w:r>
            <w:r w:rsidRPr="00F3454C">
              <w:rPr>
                <w:rFonts w:ascii="Arial Narrow" w:hAnsi="Arial Narrow"/>
                <w:b/>
                <w:bCs/>
                <w:i/>
                <w:sz w:val="24"/>
                <w:szCs w:val="24"/>
              </w:rPr>
              <w:t>Focus Group Discussion</w:t>
            </w:r>
            <w:r w:rsidRPr="00F3454C">
              <w:rPr>
                <w:rFonts w:ascii="Arial Narrow" w:hAnsi="Arial Narrow"/>
                <w:b/>
                <w:bCs/>
                <w:sz w:val="24"/>
                <w:szCs w:val="24"/>
              </w:rPr>
              <w:t>)</w:t>
            </w:r>
          </w:p>
        </w:tc>
        <w:tc>
          <w:tcPr>
            <w:tcW w:w="2030"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bCs/>
                <w:i/>
                <w:sz w:val="24"/>
                <w:szCs w:val="24"/>
              </w:rPr>
            </w:pPr>
            <w:r w:rsidRPr="00F3454C">
              <w:rPr>
                <w:rFonts w:ascii="Arial Narrow" w:hAnsi="Arial Narrow"/>
                <w:b/>
                <w:bCs/>
                <w:i/>
                <w:sz w:val="24"/>
                <w:szCs w:val="24"/>
              </w:rPr>
              <w:t>Post-test</w:t>
            </w:r>
          </w:p>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
                <w:bCs/>
                <w:sz w:val="24"/>
                <w:szCs w:val="24"/>
              </w:rPr>
              <w:t>Eksperimen II</w:t>
            </w:r>
          </w:p>
        </w:tc>
      </w:tr>
      <w:tr w:rsidR="00387129" w:rsidRPr="00F3454C" w:rsidTr="00DF7CC5">
        <w:trPr>
          <w:trHeight w:val="234"/>
        </w:trPr>
        <w:tc>
          <w:tcPr>
            <w:tcW w:w="917" w:type="dxa"/>
            <w:tcBorders>
              <w:top w:val="single" w:sz="4" w:space="0" w:color="auto"/>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1.</w:t>
            </w:r>
          </w:p>
        </w:tc>
        <w:tc>
          <w:tcPr>
            <w:tcW w:w="1970" w:type="dxa"/>
            <w:tcBorders>
              <w:top w:val="single" w:sz="4" w:space="0" w:color="auto"/>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FR</w:t>
            </w:r>
          </w:p>
        </w:tc>
        <w:tc>
          <w:tcPr>
            <w:tcW w:w="1659" w:type="dxa"/>
            <w:tcBorders>
              <w:top w:val="single" w:sz="4" w:space="0" w:color="auto"/>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74</w:t>
            </w:r>
          </w:p>
        </w:tc>
        <w:tc>
          <w:tcPr>
            <w:tcW w:w="2178" w:type="dxa"/>
            <w:tcBorders>
              <w:top w:val="single" w:sz="4" w:space="0" w:color="auto"/>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DV</w:t>
            </w:r>
          </w:p>
        </w:tc>
        <w:tc>
          <w:tcPr>
            <w:tcW w:w="2030" w:type="dxa"/>
            <w:tcBorders>
              <w:top w:val="single" w:sz="4" w:space="0" w:color="auto"/>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72</w:t>
            </w:r>
          </w:p>
        </w:tc>
      </w:tr>
      <w:tr w:rsidR="00387129" w:rsidRPr="00F3454C" w:rsidTr="00DF7CC5">
        <w:trPr>
          <w:trHeight w:val="234"/>
        </w:trPr>
        <w:tc>
          <w:tcPr>
            <w:tcW w:w="917"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2.</w:t>
            </w:r>
          </w:p>
        </w:tc>
        <w:tc>
          <w:tcPr>
            <w:tcW w:w="1970"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DN</w:t>
            </w:r>
          </w:p>
        </w:tc>
        <w:tc>
          <w:tcPr>
            <w:tcW w:w="1659"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76</w:t>
            </w:r>
          </w:p>
        </w:tc>
        <w:tc>
          <w:tcPr>
            <w:tcW w:w="2178"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ES</w:t>
            </w:r>
          </w:p>
        </w:tc>
        <w:tc>
          <w:tcPr>
            <w:tcW w:w="2030"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71</w:t>
            </w:r>
          </w:p>
        </w:tc>
      </w:tr>
      <w:tr w:rsidR="00387129" w:rsidRPr="00F3454C" w:rsidTr="00DF7CC5">
        <w:trPr>
          <w:trHeight w:val="234"/>
        </w:trPr>
        <w:tc>
          <w:tcPr>
            <w:tcW w:w="917"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3.</w:t>
            </w:r>
          </w:p>
        </w:tc>
        <w:tc>
          <w:tcPr>
            <w:tcW w:w="1970"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DA</w:t>
            </w:r>
          </w:p>
        </w:tc>
        <w:tc>
          <w:tcPr>
            <w:tcW w:w="1659"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84</w:t>
            </w:r>
          </w:p>
        </w:tc>
        <w:tc>
          <w:tcPr>
            <w:tcW w:w="2178"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BL</w:t>
            </w:r>
          </w:p>
        </w:tc>
        <w:tc>
          <w:tcPr>
            <w:tcW w:w="2030"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73</w:t>
            </w:r>
          </w:p>
        </w:tc>
      </w:tr>
      <w:tr w:rsidR="00387129" w:rsidRPr="00F3454C" w:rsidTr="00DF7CC5">
        <w:trPr>
          <w:trHeight w:val="250"/>
        </w:trPr>
        <w:tc>
          <w:tcPr>
            <w:tcW w:w="917"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4.</w:t>
            </w:r>
          </w:p>
        </w:tc>
        <w:tc>
          <w:tcPr>
            <w:tcW w:w="1970"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SA</w:t>
            </w:r>
          </w:p>
        </w:tc>
        <w:tc>
          <w:tcPr>
            <w:tcW w:w="1659"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89</w:t>
            </w:r>
          </w:p>
        </w:tc>
        <w:tc>
          <w:tcPr>
            <w:tcW w:w="2178"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SR</w:t>
            </w:r>
          </w:p>
        </w:tc>
        <w:tc>
          <w:tcPr>
            <w:tcW w:w="2030"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71</w:t>
            </w:r>
          </w:p>
        </w:tc>
      </w:tr>
      <w:tr w:rsidR="00387129" w:rsidRPr="00F3454C" w:rsidTr="00DF7CC5">
        <w:trPr>
          <w:trHeight w:val="234"/>
        </w:trPr>
        <w:tc>
          <w:tcPr>
            <w:tcW w:w="917"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5.</w:t>
            </w:r>
          </w:p>
        </w:tc>
        <w:tc>
          <w:tcPr>
            <w:tcW w:w="1970" w:type="dxa"/>
            <w:tcBorders>
              <w:top w:val="nil"/>
              <w:bottom w:val="nil"/>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NZ</w:t>
            </w:r>
          </w:p>
        </w:tc>
        <w:tc>
          <w:tcPr>
            <w:tcW w:w="1659"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80</w:t>
            </w:r>
          </w:p>
        </w:tc>
        <w:tc>
          <w:tcPr>
            <w:tcW w:w="2178"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EL</w:t>
            </w:r>
          </w:p>
        </w:tc>
        <w:tc>
          <w:tcPr>
            <w:tcW w:w="2030" w:type="dxa"/>
            <w:tcBorders>
              <w:top w:val="nil"/>
              <w:bottom w:val="nil"/>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78</w:t>
            </w:r>
          </w:p>
        </w:tc>
      </w:tr>
      <w:tr w:rsidR="00387129" w:rsidRPr="00F3454C" w:rsidTr="00DF7CC5">
        <w:trPr>
          <w:trHeight w:val="250"/>
        </w:trPr>
        <w:tc>
          <w:tcPr>
            <w:tcW w:w="917" w:type="dxa"/>
            <w:tcBorders>
              <w:top w:val="nil"/>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6.</w:t>
            </w:r>
          </w:p>
        </w:tc>
        <w:tc>
          <w:tcPr>
            <w:tcW w:w="1970" w:type="dxa"/>
            <w:tcBorders>
              <w:top w:val="nil"/>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Cs/>
                <w:sz w:val="24"/>
                <w:szCs w:val="24"/>
              </w:rPr>
            </w:pPr>
            <w:r w:rsidRPr="00F3454C">
              <w:rPr>
                <w:rFonts w:ascii="Arial Narrow" w:hAnsi="Arial Narrow"/>
                <w:bCs/>
                <w:sz w:val="24"/>
                <w:szCs w:val="24"/>
              </w:rPr>
              <w:t>LM</w:t>
            </w:r>
          </w:p>
        </w:tc>
        <w:tc>
          <w:tcPr>
            <w:tcW w:w="1659" w:type="dxa"/>
            <w:tcBorders>
              <w:top w:val="nil"/>
              <w:bottom w:val="single" w:sz="4" w:space="0" w:color="auto"/>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77</w:t>
            </w:r>
          </w:p>
        </w:tc>
        <w:tc>
          <w:tcPr>
            <w:tcW w:w="2178" w:type="dxa"/>
            <w:tcBorders>
              <w:top w:val="nil"/>
              <w:bottom w:val="single" w:sz="4" w:space="0" w:color="auto"/>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AH</w:t>
            </w:r>
          </w:p>
        </w:tc>
        <w:tc>
          <w:tcPr>
            <w:tcW w:w="2030" w:type="dxa"/>
            <w:tcBorders>
              <w:top w:val="nil"/>
              <w:bottom w:val="single" w:sz="4" w:space="0" w:color="auto"/>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sz w:val="24"/>
                <w:szCs w:val="24"/>
              </w:rPr>
              <w:t>81</w:t>
            </w:r>
          </w:p>
        </w:tc>
      </w:tr>
      <w:tr w:rsidR="00387129" w:rsidRPr="00F3454C" w:rsidTr="00DF7CC5">
        <w:trPr>
          <w:trHeight w:val="252"/>
        </w:trPr>
        <w:tc>
          <w:tcPr>
            <w:tcW w:w="2888" w:type="dxa"/>
            <w:gridSpan w:val="2"/>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bCs/>
                <w:sz w:val="24"/>
                <w:szCs w:val="24"/>
              </w:rPr>
              <w:t>Rata-rata</w:t>
            </w:r>
          </w:p>
        </w:tc>
        <w:tc>
          <w:tcPr>
            <w:tcW w:w="1659"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80</w:t>
            </w:r>
          </w:p>
        </w:tc>
        <w:tc>
          <w:tcPr>
            <w:tcW w:w="2178" w:type="dxa"/>
            <w:tcBorders>
              <w:top w:val="single" w:sz="4" w:space="0" w:color="auto"/>
              <w:bottom w:val="single" w:sz="4" w:space="0" w:color="auto"/>
            </w:tcBorders>
            <w:shd w:val="clear" w:color="auto" w:fill="auto"/>
          </w:tcPr>
          <w:p w:rsidR="00387129" w:rsidRPr="00F3454C" w:rsidRDefault="00387129" w:rsidP="00F3454C">
            <w:pPr>
              <w:spacing w:after="0"/>
              <w:jc w:val="both"/>
              <w:rPr>
                <w:rFonts w:ascii="Arial Narrow" w:hAnsi="Arial Narrow"/>
                <w:sz w:val="24"/>
                <w:szCs w:val="24"/>
              </w:rPr>
            </w:pPr>
            <w:r w:rsidRPr="00F3454C">
              <w:rPr>
                <w:rFonts w:ascii="Arial Narrow" w:hAnsi="Arial Narrow"/>
                <w:b/>
                <w:bCs/>
                <w:sz w:val="24"/>
                <w:szCs w:val="24"/>
              </w:rPr>
              <w:t>Rata-rata</w:t>
            </w:r>
          </w:p>
        </w:tc>
        <w:tc>
          <w:tcPr>
            <w:tcW w:w="2030"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74.3</w:t>
            </w:r>
          </w:p>
        </w:tc>
      </w:tr>
      <w:tr w:rsidR="00387129" w:rsidRPr="00F3454C" w:rsidTr="00DF7CC5">
        <w:trPr>
          <w:trHeight w:val="234"/>
        </w:trPr>
        <w:tc>
          <w:tcPr>
            <w:tcW w:w="2888" w:type="dxa"/>
            <w:gridSpan w:val="2"/>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bCs/>
                <w:sz w:val="24"/>
                <w:szCs w:val="24"/>
              </w:rPr>
              <w:t>Kategori</w:t>
            </w:r>
          </w:p>
        </w:tc>
        <w:tc>
          <w:tcPr>
            <w:tcW w:w="1659"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c>
          <w:tcPr>
            <w:tcW w:w="2178"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b/>
                <w:bCs/>
                <w:sz w:val="24"/>
                <w:szCs w:val="24"/>
              </w:rPr>
              <w:t>Kategori</w:t>
            </w:r>
          </w:p>
        </w:tc>
        <w:tc>
          <w:tcPr>
            <w:tcW w:w="2030"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SEDANG</w:t>
            </w:r>
          </w:p>
        </w:tc>
      </w:tr>
      <w:tr w:rsidR="00387129" w:rsidRPr="00F3454C" w:rsidTr="00DF7CC5">
        <w:trPr>
          <w:trHeight w:val="234"/>
        </w:trPr>
        <w:tc>
          <w:tcPr>
            <w:tcW w:w="2888" w:type="dxa"/>
            <w:gridSpan w:val="2"/>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bCs/>
                <w:sz w:val="24"/>
                <w:szCs w:val="24"/>
              </w:rPr>
              <w:t>Nilai Minimum</w:t>
            </w:r>
          </w:p>
        </w:tc>
        <w:tc>
          <w:tcPr>
            <w:tcW w:w="1659"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74</w:t>
            </w:r>
          </w:p>
        </w:tc>
        <w:tc>
          <w:tcPr>
            <w:tcW w:w="2178"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b/>
                <w:bCs/>
                <w:sz w:val="24"/>
                <w:szCs w:val="24"/>
              </w:rPr>
              <w:t>Nilai Minimum</w:t>
            </w:r>
          </w:p>
        </w:tc>
        <w:tc>
          <w:tcPr>
            <w:tcW w:w="2030"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71</w:t>
            </w:r>
          </w:p>
        </w:tc>
      </w:tr>
      <w:tr w:rsidR="00387129" w:rsidRPr="00F3454C" w:rsidTr="00DF7CC5">
        <w:trPr>
          <w:trHeight w:val="250"/>
        </w:trPr>
        <w:tc>
          <w:tcPr>
            <w:tcW w:w="2888" w:type="dxa"/>
            <w:gridSpan w:val="2"/>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bCs/>
                <w:sz w:val="24"/>
                <w:szCs w:val="24"/>
              </w:rPr>
              <w:lastRenderedPageBreak/>
              <w:t>Nilai Maksimum</w:t>
            </w:r>
          </w:p>
        </w:tc>
        <w:tc>
          <w:tcPr>
            <w:tcW w:w="1659"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89</w:t>
            </w:r>
          </w:p>
        </w:tc>
        <w:tc>
          <w:tcPr>
            <w:tcW w:w="2178"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b/>
                <w:sz w:val="24"/>
                <w:szCs w:val="24"/>
              </w:rPr>
            </w:pPr>
            <w:r w:rsidRPr="00F3454C">
              <w:rPr>
                <w:rFonts w:ascii="Arial Narrow" w:hAnsi="Arial Narrow"/>
                <w:b/>
                <w:sz w:val="24"/>
                <w:szCs w:val="24"/>
              </w:rPr>
              <w:t>Nilai Maksimum</w:t>
            </w:r>
          </w:p>
        </w:tc>
        <w:tc>
          <w:tcPr>
            <w:tcW w:w="2030" w:type="dxa"/>
            <w:tcBorders>
              <w:top w:val="single" w:sz="4" w:space="0" w:color="auto"/>
              <w:bottom w:val="single" w:sz="4" w:space="0" w:color="auto"/>
            </w:tcBorders>
            <w:shd w:val="clear" w:color="auto" w:fill="auto"/>
          </w:tcPr>
          <w:p w:rsidR="00387129" w:rsidRPr="00F3454C" w:rsidRDefault="00387129" w:rsidP="00F3454C">
            <w:pPr>
              <w:pStyle w:val="ListParagraph"/>
              <w:spacing w:after="0" w:line="240" w:lineRule="auto"/>
              <w:ind w:left="0"/>
              <w:jc w:val="both"/>
              <w:rPr>
                <w:rFonts w:ascii="Arial Narrow" w:hAnsi="Arial Narrow"/>
                <w:sz w:val="24"/>
                <w:szCs w:val="24"/>
              </w:rPr>
            </w:pPr>
            <w:r w:rsidRPr="00F3454C">
              <w:rPr>
                <w:rFonts w:ascii="Arial Narrow" w:hAnsi="Arial Narrow"/>
                <w:sz w:val="24"/>
                <w:szCs w:val="24"/>
              </w:rPr>
              <w:t>81</w:t>
            </w:r>
          </w:p>
        </w:tc>
      </w:tr>
    </w:tbl>
    <w:p w:rsidR="00DF7CC5" w:rsidRPr="00F3454C" w:rsidRDefault="00DF7CC5" w:rsidP="00F3454C">
      <w:pPr>
        <w:pStyle w:val="ListParagraph"/>
        <w:spacing w:after="0" w:line="240" w:lineRule="auto"/>
        <w:ind w:left="0" w:firstLine="720"/>
        <w:jc w:val="both"/>
        <w:rPr>
          <w:rFonts w:ascii="Arial Narrow" w:hAnsi="Arial Narrow"/>
          <w:sz w:val="24"/>
          <w:szCs w:val="24"/>
        </w:rPr>
      </w:pPr>
    </w:p>
    <w:p w:rsidR="00387129" w:rsidRPr="00F3454C" w:rsidRDefault="00387129" w:rsidP="00F3454C">
      <w:pPr>
        <w:pStyle w:val="ListParagraph"/>
        <w:spacing w:after="0" w:line="240" w:lineRule="auto"/>
        <w:ind w:left="0" w:firstLine="720"/>
        <w:jc w:val="both"/>
        <w:rPr>
          <w:rFonts w:ascii="Arial Narrow" w:hAnsi="Arial Narrow"/>
          <w:sz w:val="24"/>
          <w:szCs w:val="24"/>
          <w:lang w:val="id-ID"/>
        </w:rPr>
      </w:pPr>
      <w:r w:rsidRPr="00F3454C">
        <w:rPr>
          <w:rFonts w:ascii="Arial Narrow" w:hAnsi="Arial Narrow"/>
          <w:sz w:val="24"/>
          <w:szCs w:val="24"/>
        </w:rPr>
        <w:t xml:space="preserve">Hasil perolehan data di atas selanjutnya dilakukan pengujian hipotesis.  Pada pengujian hipotesis ini tediri dari dua sampel bebas satu dengan yang lain, yaitu kelompok yang mendapatkan intervensi </w:t>
      </w:r>
      <w:r w:rsidRPr="00F3454C">
        <w:rPr>
          <w:rFonts w:ascii="Arial Narrow" w:hAnsi="Arial Narrow"/>
          <w:i/>
          <w:sz w:val="24"/>
          <w:szCs w:val="24"/>
        </w:rPr>
        <w:t xml:space="preserve">emotional literacy </w:t>
      </w:r>
      <w:r w:rsidRPr="00F3454C">
        <w:rPr>
          <w:rFonts w:ascii="Arial Narrow" w:hAnsi="Arial Narrow"/>
          <w:sz w:val="24"/>
          <w:szCs w:val="24"/>
        </w:rPr>
        <w:t xml:space="preserve">dan kelompok yang mendapatkan intervensi </w:t>
      </w:r>
      <w:r w:rsidRPr="00F3454C">
        <w:rPr>
          <w:rFonts w:ascii="Arial Narrow" w:hAnsi="Arial Narrow"/>
          <w:sz w:val="24"/>
          <w:szCs w:val="24"/>
          <w:lang w:val="id-ID"/>
        </w:rPr>
        <w:t xml:space="preserve">FGD </w:t>
      </w:r>
      <w:r w:rsidRPr="00F3454C">
        <w:rPr>
          <w:rFonts w:ascii="Arial Narrow" w:hAnsi="Arial Narrow"/>
          <w:sz w:val="24"/>
          <w:szCs w:val="24"/>
        </w:rPr>
        <w:t xml:space="preserve">maka analisis yang digunakan adalah dengan menggunakan Uji </w:t>
      </w:r>
      <w:r w:rsidRPr="00F3454C">
        <w:rPr>
          <w:rFonts w:ascii="Arial Narrow" w:hAnsi="Arial Narrow"/>
          <w:i/>
          <w:sz w:val="24"/>
          <w:szCs w:val="24"/>
        </w:rPr>
        <w:t>Mann-Whitney U Test</w:t>
      </w:r>
      <w:r w:rsidRPr="00F3454C">
        <w:rPr>
          <w:rFonts w:ascii="Arial Narrow" w:hAnsi="Arial Narrow"/>
          <w:sz w:val="24"/>
          <w:szCs w:val="24"/>
        </w:rPr>
        <w:t>. Pengambilan keputusan didasarkan pada nilai probabilitas jika probabilitas &gt; 0,05, maka H</w:t>
      </w:r>
      <w:r w:rsidRPr="00F3454C">
        <w:rPr>
          <w:rFonts w:ascii="Arial Narrow" w:hAnsi="Arial Narrow"/>
          <w:sz w:val="24"/>
          <w:szCs w:val="24"/>
          <w:vertAlign w:val="subscript"/>
        </w:rPr>
        <w:t>0</w:t>
      </w:r>
      <w:r w:rsidRPr="00F3454C">
        <w:rPr>
          <w:rFonts w:ascii="Arial Narrow" w:hAnsi="Arial Narrow"/>
          <w:sz w:val="24"/>
          <w:szCs w:val="24"/>
        </w:rPr>
        <w:t xml:space="preserve"> diterima sedangkan jika probabilitas &lt; 0,05 maka H</w:t>
      </w:r>
      <w:r w:rsidRPr="00F3454C">
        <w:rPr>
          <w:rFonts w:ascii="Arial Narrow" w:hAnsi="Arial Narrow"/>
          <w:sz w:val="24"/>
          <w:szCs w:val="24"/>
          <w:vertAlign w:val="subscript"/>
        </w:rPr>
        <w:t xml:space="preserve">0 </w:t>
      </w:r>
      <w:r w:rsidRPr="00F3454C">
        <w:rPr>
          <w:rFonts w:ascii="Arial Narrow" w:hAnsi="Arial Narrow"/>
          <w:sz w:val="24"/>
          <w:szCs w:val="24"/>
        </w:rPr>
        <w:t>ditolak. Terlihat bahwa pada kolom Asym. Sig. (2-tailed) memiliki nilai di atas 0,05 (0,078 &gt; 0,05). Maka H</w:t>
      </w:r>
      <w:r w:rsidRPr="00F3454C">
        <w:rPr>
          <w:rFonts w:ascii="Arial Narrow" w:hAnsi="Arial Narrow"/>
          <w:sz w:val="24"/>
          <w:szCs w:val="24"/>
          <w:vertAlign w:val="subscript"/>
        </w:rPr>
        <w:t xml:space="preserve">0 </w:t>
      </w:r>
      <w:r w:rsidRPr="00F3454C">
        <w:rPr>
          <w:rFonts w:ascii="Arial Narrow" w:hAnsi="Arial Narrow"/>
          <w:sz w:val="24"/>
          <w:szCs w:val="24"/>
        </w:rPr>
        <w:t>diterima, artinya bahwa tidak terdapat perbedaan keterampilan mengelola marah</w:t>
      </w:r>
      <w:r w:rsidRPr="00F3454C">
        <w:rPr>
          <w:rFonts w:ascii="Arial Narrow" w:hAnsi="Arial Narrow"/>
          <w:i/>
          <w:sz w:val="24"/>
          <w:szCs w:val="24"/>
        </w:rPr>
        <w:t xml:space="preserve"> </w:t>
      </w:r>
      <w:r w:rsidRPr="00F3454C">
        <w:rPr>
          <w:rFonts w:ascii="Arial Narrow" w:hAnsi="Arial Narrow"/>
          <w:sz w:val="24"/>
          <w:szCs w:val="24"/>
        </w:rPr>
        <w:t xml:space="preserve">secara signifikan antara kelompok siswa yang mendapatkan  intervensi </w:t>
      </w:r>
      <w:r w:rsidRPr="00F3454C">
        <w:rPr>
          <w:rFonts w:ascii="Arial Narrow" w:hAnsi="Arial Narrow"/>
          <w:i/>
          <w:sz w:val="24"/>
          <w:szCs w:val="24"/>
        </w:rPr>
        <w:t xml:space="preserve">emotional literacy </w:t>
      </w:r>
      <w:r w:rsidRPr="00F3454C">
        <w:rPr>
          <w:rFonts w:ascii="Arial Narrow" w:hAnsi="Arial Narrow"/>
          <w:sz w:val="24"/>
          <w:szCs w:val="24"/>
        </w:rPr>
        <w:t>dan intervensi</w:t>
      </w:r>
      <w:r w:rsidRPr="00F3454C">
        <w:rPr>
          <w:rFonts w:ascii="Arial Narrow" w:hAnsi="Arial Narrow"/>
          <w:i/>
          <w:sz w:val="24"/>
          <w:szCs w:val="24"/>
          <w:lang w:val="id-ID"/>
        </w:rPr>
        <w:t xml:space="preserve"> </w:t>
      </w:r>
      <w:r w:rsidRPr="00F3454C">
        <w:rPr>
          <w:rFonts w:ascii="Arial Narrow" w:hAnsi="Arial Narrow"/>
          <w:sz w:val="24"/>
          <w:szCs w:val="24"/>
          <w:lang w:val="id-ID"/>
        </w:rPr>
        <w:t>FGD</w:t>
      </w:r>
      <w:r w:rsidRPr="00F3454C">
        <w:rPr>
          <w:rFonts w:ascii="Arial Narrow" w:hAnsi="Arial Narrow"/>
          <w:sz w:val="24"/>
          <w:szCs w:val="24"/>
        </w:rPr>
        <w:t>.</w:t>
      </w:r>
    </w:p>
    <w:p w:rsidR="00705A46" w:rsidRPr="00F3454C" w:rsidRDefault="00705A46" w:rsidP="00F3454C">
      <w:pPr>
        <w:spacing w:after="0"/>
        <w:ind w:firstLine="720"/>
        <w:jc w:val="both"/>
        <w:rPr>
          <w:rFonts w:ascii="Arial Narrow" w:hAnsi="Arial Narrow"/>
          <w:bCs/>
          <w:iCs/>
          <w:sz w:val="24"/>
          <w:szCs w:val="24"/>
          <w:lang w:val="en-US"/>
        </w:rPr>
      </w:pPr>
    </w:p>
    <w:p w:rsidR="00B40DFB" w:rsidRPr="00F3454C" w:rsidRDefault="00B40DFB" w:rsidP="00F3454C">
      <w:pPr>
        <w:widowControl w:val="0"/>
        <w:autoSpaceDE w:val="0"/>
        <w:autoSpaceDN w:val="0"/>
        <w:adjustRightInd w:val="0"/>
        <w:spacing w:after="0"/>
        <w:ind w:left="14" w:right="-1" w:firstLine="1"/>
        <w:jc w:val="both"/>
        <w:rPr>
          <w:rFonts w:ascii="Arial Narrow" w:hAnsi="Arial Narrow"/>
          <w:b/>
          <w:iCs/>
          <w:spacing w:val="2"/>
          <w:sz w:val="24"/>
          <w:szCs w:val="24"/>
        </w:rPr>
      </w:pPr>
      <w:r w:rsidRPr="00F3454C">
        <w:rPr>
          <w:rFonts w:ascii="Arial Narrow" w:hAnsi="Arial Narrow"/>
          <w:b/>
          <w:iCs/>
          <w:spacing w:val="2"/>
          <w:sz w:val="24"/>
          <w:szCs w:val="24"/>
        </w:rPr>
        <w:t>Pembahasan</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Karakteristik keterampilan mengelola marah menunjukkan bahwa sebagian besar siswa telah memiliki keterampilan mengelola marah sedang dan tinggi dan hanya sebagian kecil yang memiliki rendah dan sangat rendah. Meskipun hanya sebagian kecil yang memiliki keterampilan mengelola marah yang rendah dan sangat rendah, mereka tetap membutuhkan bantuan untuk mengelola emosi marah mereka. Hal ini karena emosi marah yang tidak terkontrol tidak hanya memberikan dampak negatif bagi orang yang mengalami marah tetapi juga orang lain. </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Berdasarkan hasil temuan penelitian, siswa mengalami kesulitan untuk mengelola marah yang dirasakannya. Mereka seringkali mengekspresikan rasa marah mereka dengan berbagai cara, mulai dari mendiamkan teman, membicarakan kejelekan teman yang menjadi objek kemarahannya kepada teman lain, meneriaki orang yang objek kemarahannya, menulis status sindiran di </w:t>
      </w:r>
      <w:r w:rsidRPr="00F3454C">
        <w:rPr>
          <w:rFonts w:ascii="Arial Narrow" w:hAnsi="Arial Narrow"/>
          <w:i/>
          <w:sz w:val="24"/>
          <w:szCs w:val="24"/>
        </w:rPr>
        <w:t>blackberry messanger</w:t>
      </w:r>
      <w:r w:rsidRPr="00F3454C">
        <w:rPr>
          <w:rFonts w:ascii="Arial Narrow" w:hAnsi="Arial Narrow"/>
          <w:sz w:val="24"/>
          <w:szCs w:val="24"/>
        </w:rPr>
        <w:t xml:space="preserve">, bahkan sampai memukul teman yang menjadi objek kemarahannya. Hal ini juga membuktikan bahwa emosi marah yang dialami siswa tidak hanya berdampak pada dirinya, tetapi juga siswa lain. Hasil temuan di lapangan tersebut mendukung pendapat yang dikemukakan Lazarus (1991) dan Ekman (2003), yaitu kurangnya keterampilan mengelola marah akan menyebabkan dampak negatif bagi siswa yang mengalami kemarahan sendiri, maupun orang lain yang menjadi objek kemarahannya. </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Hal tersebut membuktikan bahwa keterampilan mengelola marah penting dimiliki oleh siswa SMP Negeri 5 Malang, khususnya siswa yang memiliki keterampilan mengelola marah yang sangat rendah dan rendah. Untuk itu, pemberian bantuan untuk meningkatkan keterampilan mengelola marah oleh konselor perlu dilakukan. Sebagaimana diungkapkan oleh Schiraldin dan Kerr (2002), bahwa cara seseorang mengelola marah, baik dalam mengalami dan mengekspresikan marah merupakan sesuatu yang dapat diperbaiki. </w:t>
      </w:r>
      <w:r w:rsidRPr="00F3454C">
        <w:rPr>
          <w:rFonts w:ascii="Arial Narrow" w:hAnsi="Arial Narrow"/>
          <w:sz w:val="24"/>
          <w:szCs w:val="24"/>
        </w:rPr>
        <w:tab/>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Berdasarkan hasil uji Wilcoxon diketahui bahwa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memiliki pengaruh secara signifikan dalam meningkatkan keterampilan mengelola marah siswa.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berhasil membantu siswa dalam meningkatkan keterampilan mengelola marah. Berdasarkan rata-rata skor subjek kelompok eksperimen I dengan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diketahui terjadi peningkatan keterampilan mengelola marah dari kategori rendah menjadi sedang. Berdasarkan keseluruhan selisih skor </w:t>
      </w:r>
      <w:r w:rsidRPr="00F3454C">
        <w:rPr>
          <w:rFonts w:ascii="Arial Narrow" w:hAnsi="Arial Narrow"/>
          <w:i/>
          <w:sz w:val="24"/>
          <w:szCs w:val="24"/>
        </w:rPr>
        <w:t xml:space="preserve">pretest </w:t>
      </w:r>
      <w:r w:rsidRPr="00F3454C">
        <w:rPr>
          <w:rFonts w:ascii="Arial Narrow" w:hAnsi="Arial Narrow"/>
          <w:sz w:val="24"/>
          <w:szCs w:val="24"/>
        </w:rPr>
        <w:t xml:space="preserve">dan </w:t>
      </w:r>
      <w:r w:rsidRPr="00F3454C">
        <w:rPr>
          <w:rFonts w:ascii="Arial Narrow" w:hAnsi="Arial Narrow"/>
          <w:i/>
          <w:sz w:val="24"/>
          <w:szCs w:val="24"/>
        </w:rPr>
        <w:t xml:space="preserve">posttest, </w:t>
      </w:r>
      <w:r w:rsidRPr="00F3454C">
        <w:rPr>
          <w:rFonts w:ascii="Arial Narrow" w:hAnsi="Arial Narrow"/>
          <w:sz w:val="24"/>
          <w:szCs w:val="24"/>
        </w:rPr>
        <w:t xml:space="preserve">diketahui bahwa keenam siswa menunjukkan skor yang positif, meskipun dengan peningkatan skor yang beragam, yaitu tiga orang siswa mengalami peningkatan skor cukup banyak dan tiga siswa lain mengalami peningkatan skor sedang. Hal ini berarti strategi </w:t>
      </w:r>
      <w:r w:rsidRPr="00F3454C">
        <w:rPr>
          <w:rFonts w:ascii="Arial Narrow" w:hAnsi="Arial Narrow"/>
          <w:i/>
          <w:sz w:val="24"/>
          <w:szCs w:val="24"/>
        </w:rPr>
        <w:t xml:space="preserve">emotional literacy </w:t>
      </w:r>
      <w:r w:rsidRPr="00F3454C">
        <w:rPr>
          <w:rFonts w:ascii="Arial Narrow" w:hAnsi="Arial Narrow"/>
          <w:sz w:val="24"/>
          <w:szCs w:val="24"/>
        </w:rPr>
        <w:t>efektif dalam meningkatkan keterampilan mengelola marah siswa.</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Keefektifan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dalam meningkatkan keterampilan mengelola marah ini memperkuat pendapat dari Steiner </w:t>
      </w:r>
      <w:r w:rsidRPr="00F3454C">
        <w:rPr>
          <w:rFonts w:ascii="Arial Narrow" w:hAnsi="Arial Narrow"/>
          <w:sz w:val="24"/>
          <w:szCs w:val="24"/>
          <w:lang w:val="en-US"/>
        </w:rPr>
        <w:t xml:space="preserve">dan Perry </w:t>
      </w:r>
      <w:r w:rsidRPr="00F3454C">
        <w:rPr>
          <w:rFonts w:ascii="Arial Narrow" w:hAnsi="Arial Narrow"/>
          <w:sz w:val="24"/>
          <w:szCs w:val="24"/>
        </w:rPr>
        <w:t xml:space="preserve">(1997) yang mengungkapkan bahwa salah satu fungsi dari </w:t>
      </w:r>
      <w:r w:rsidRPr="00F3454C">
        <w:rPr>
          <w:rFonts w:ascii="Arial Narrow" w:hAnsi="Arial Narrow"/>
          <w:i/>
          <w:sz w:val="24"/>
          <w:szCs w:val="24"/>
        </w:rPr>
        <w:t>emotional literacy</w:t>
      </w:r>
      <w:r w:rsidRPr="00F3454C">
        <w:rPr>
          <w:rFonts w:ascii="Arial Narrow" w:hAnsi="Arial Narrow"/>
          <w:sz w:val="24"/>
          <w:szCs w:val="24"/>
        </w:rPr>
        <w:t xml:space="preserve"> adalah membantu individu dalam mengelola emosi yang dirasakannya. Hasil penelitian tentang keefektifan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ini juga didukung oleh Bibik dan Edwards (1998) yang mengungkapkan dalam jurnal penelitian mereka bahwa salah satu tujuan </w:t>
      </w:r>
      <w:r w:rsidRPr="00F3454C">
        <w:rPr>
          <w:rFonts w:ascii="Arial Narrow" w:hAnsi="Arial Narrow"/>
          <w:i/>
          <w:sz w:val="24"/>
          <w:szCs w:val="24"/>
        </w:rPr>
        <w:t xml:space="preserve">emotional literacy </w:t>
      </w:r>
      <w:r w:rsidRPr="00F3454C">
        <w:rPr>
          <w:rFonts w:ascii="Arial Narrow" w:hAnsi="Arial Narrow"/>
          <w:sz w:val="24"/>
          <w:szCs w:val="24"/>
        </w:rPr>
        <w:t>adalah untuk membantu siswa mengelola marah mereka.</w:t>
      </w:r>
      <w:r w:rsidRPr="00F3454C">
        <w:rPr>
          <w:rFonts w:ascii="Arial Narrow" w:hAnsi="Arial Narrow"/>
          <w:sz w:val="24"/>
          <w:szCs w:val="24"/>
          <w:lang w:val="en-US"/>
        </w:rPr>
        <w:t xml:space="preserve"> </w:t>
      </w:r>
      <w:r w:rsidRPr="00F3454C">
        <w:rPr>
          <w:rFonts w:ascii="Arial Narrow" w:hAnsi="Arial Narrow"/>
          <w:sz w:val="24"/>
          <w:szCs w:val="24"/>
        </w:rPr>
        <w:t xml:space="preserve">Hubungan antara strategi </w:t>
      </w:r>
      <w:r w:rsidRPr="00F3454C">
        <w:rPr>
          <w:rFonts w:ascii="Arial Narrow" w:hAnsi="Arial Narrow"/>
          <w:i/>
          <w:sz w:val="24"/>
          <w:szCs w:val="24"/>
        </w:rPr>
        <w:t xml:space="preserve">emotional </w:t>
      </w:r>
      <w:r w:rsidRPr="00F3454C">
        <w:rPr>
          <w:rFonts w:ascii="Arial Narrow" w:hAnsi="Arial Narrow"/>
          <w:i/>
          <w:sz w:val="24"/>
          <w:szCs w:val="24"/>
        </w:rPr>
        <w:lastRenderedPageBreak/>
        <w:t>literacy</w:t>
      </w:r>
      <w:r w:rsidRPr="00F3454C">
        <w:rPr>
          <w:rFonts w:ascii="Arial Narrow" w:hAnsi="Arial Narrow"/>
          <w:sz w:val="24"/>
          <w:szCs w:val="24"/>
        </w:rPr>
        <w:t xml:space="preserve"> dan keterampilan mengelola marah juga diungkapkan oleh Srikanth dan Sonawat (2012), yaitu siswa yang tidak merasa aman secara emosi akan masuk kelas dengan merasa frustasi, marah, dan kemudian mengganggu atau menarik diri. Maka dari itu beberapa penelitian mengungkapkan bahwa seharusnya </w:t>
      </w:r>
      <w:r w:rsidRPr="00F3454C">
        <w:rPr>
          <w:rFonts w:ascii="Arial Narrow" w:hAnsi="Arial Narrow"/>
          <w:i/>
          <w:sz w:val="24"/>
          <w:szCs w:val="24"/>
        </w:rPr>
        <w:t xml:space="preserve">emotional literacy </w:t>
      </w:r>
      <w:r w:rsidRPr="00F3454C">
        <w:rPr>
          <w:rFonts w:ascii="Arial Narrow" w:hAnsi="Arial Narrow"/>
          <w:sz w:val="24"/>
          <w:szCs w:val="24"/>
        </w:rPr>
        <w:t>dimasukkan ke dalam kurikulum pembelajaran di sekolah, diantaranya penelitian Camilleri, et al. (2012) serta penelitian yang dilakukan oleh Hagelskamp, et al. (2013).</w:t>
      </w:r>
    </w:p>
    <w:p w:rsidR="00EB2DDC" w:rsidRPr="00F3454C" w:rsidRDefault="00EB2DDC" w:rsidP="00F3454C">
      <w:pPr>
        <w:spacing w:after="0"/>
        <w:ind w:firstLine="709"/>
        <w:jc w:val="both"/>
        <w:rPr>
          <w:rFonts w:ascii="Arial Narrow" w:hAnsi="Arial Narrow"/>
          <w:sz w:val="24"/>
          <w:szCs w:val="24"/>
          <w:lang w:val="en-US"/>
        </w:rPr>
      </w:pPr>
      <w:r w:rsidRPr="00F3454C">
        <w:rPr>
          <w:rFonts w:ascii="Arial Narrow" w:hAnsi="Arial Narrow"/>
          <w:sz w:val="24"/>
          <w:szCs w:val="24"/>
        </w:rPr>
        <w:t xml:space="preserve">Temuan penelitian dalam kegiatan peningkatan keterampilan mengelola marah dengan strategi </w:t>
      </w:r>
      <w:r w:rsidRPr="00F3454C">
        <w:rPr>
          <w:rFonts w:ascii="Arial Narrow" w:hAnsi="Arial Narrow"/>
          <w:i/>
          <w:sz w:val="24"/>
          <w:szCs w:val="24"/>
        </w:rPr>
        <w:t xml:space="preserve">emotional literacy </w:t>
      </w:r>
      <w:r w:rsidRPr="00F3454C">
        <w:rPr>
          <w:rFonts w:ascii="Arial Narrow" w:hAnsi="Arial Narrow"/>
          <w:sz w:val="24"/>
          <w:szCs w:val="24"/>
        </w:rPr>
        <w:t>yaitu pada awalnya siswa cenderung malu ketika harus berlatih memberikan penghargaan</w:t>
      </w:r>
      <w:r w:rsidRPr="00F3454C">
        <w:rPr>
          <w:rFonts w:ascii="Arial Narrow" w:hAnsi="Arial Narrow"/>
          <w:i/>
          <w:sz w:val="24"/>
          <w:szCs w:val="24"/>
        </w:rPr>
        <w:t xml:space="preserve"> </w:t>
      </w:r>
      <w:r w:rsidRPr="00F3454C">
        <w:rPr>
          <w:rFonts w:ascii="Arial Narrow" w:hAnsi="Arial Narrow"/>
          <w:sz w:val="24"/>
          <w:szCs w:val="24"/>
        </w:rPr>
        <w:t xml:space="preserve">dan meminta maaf kepada siswa lain. Hal ini dikarenakan siswa belum terbiasa untuk memberikan penghargaan dan meminta maaf secara spontan kepada teman atau orang di sekitar mereka. Beberapa siswa mengungkapkan bahwa seringkali mereka menghadapi situasi tegang dengan cara menunggu sampai situasi tenang tanpa meminta maaf. Hal ini menjadi poin penting dari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dalam membiasakan siswa untuk belajar menghargai dan bertanggungjawab terhadap emosi marah yang dirasakannya. </w:t>
      </w:r>
    </w:p>
    <w:p w:rsidR="00EB2DDC" w:rsidRPr="00F3454C" w:rsidRDefault="00EB2DDC" w:rsidP="00F3454C">
      <w:pPr>
        <w:spacing w:after="0"/>
        <w:ind w:firstLine="709"/>
        <w:jc w:val="both"/>
        <w:rPr>
          <w:rFonts w:ascii="Arial Narrow" w:hAnsi="Arial Narrow"/>
          <w:sz w:val="24"/>
          <w:szCs w:val="24"/>
          <w:lang w:val="en-US"/>
        </w:rPr>
      </w:pPr>
      <w:r w:rsidRPr="00F3454C">
        <w:rPr>
          <w:rFonts w:ascii="Arial Narrow" w:hAnsi="Arial Narrow"/>
          <w:sz w:val="24"/>
          <w:szCs w:val="24"/>
        </w:rPr>
        <w:t>Penelitian ini berfokus untuk membantu meningkatkan keterampilan mengelola marah siswa. Berdasarkan hasil penelitian, strategi</w:t>
      </w:r>
      <w:r w:rsidRPr="00F3454C">
        <w:rPr>
          <w:rFonts w:ascii="Arial Narrow" w:hAnsi="Arial Narrow"/>
          <w:i/>
          <w:sz w:val="24"/>
          <w:szCs w:val="24"/>
        </w:rPr>
        <w:t xml:space="preserve"> emotional literacy </w:t>
      </w:r>
      <w:r w:rsidRPr="00F3454C">
        <w:rPr>
          <w:rFonts w:ascii="Arial Narrow" w:hAnsi="Arial Narrow"/>
          <w:sz w:val="24"/>
          <w:szCs w:val="24"/>
        </w:rPr>
        <w:t>berhasil untuk meningkatkan keterampilan mengelola marah siswa. Peneliti menduga bahwa keberhasilan tersebut dikarenakan strategi</w:t>
      </w:r>
      <w:r w:rsidRPr="00F3454C">
        <w:rPr>
          <w:rFonts w:ascii="Arial Narrow" w:hAnsi="Arial Narrow"/>
          <w:i/>
          <w:sz w:val="24"/>
          <w:szCs w:val="24"/>
        </w:rPr>
        <w:t xml:space="preserve"> emotional literacy </w:t>
      </w:r>
      <w:r w:rsidRPr="00F3454C">
        <w:rPr>
          <w:rFonts w:ascii="Arial Narrow" w:hAnsi="Arial Narrow"/>
          <w:sz w:val="24"/>
          <w:szCs w:val="24"/>
        </w:rPr>
        <w:t>memiliki beberapa kelebihan</w:t>
      </w:r>
      <w:r w:rsidRPr="00F3454C">
        <w:rPr>
          <w:rFonts w:ascii="Arial Narrow" w:hAnsi="Arial Narrow"/>
          <w:i/>
          <w:sz w:val="24"/>
          <w:szCs w:val="24"/>
        </w:rPr>
        <w:t xml:space="preserve">, </w:t>
      </w:r>
      <w:r w:rsidRPr="00F3454C">
        <w:rPr>
          <w:rFonts w:ascii="Arial Narrow" w:hAnsi="Arial Narrow"/>
          <w:sz w:val="24"/>
          <w:szCs w:val="24"/>
        </w:rPr>
        <w:t xml:space="preserve">antara lain: (1) dalam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siswa tidak hanya berfokus pada rasa marah dirinya sendiri tetapi juga orang lain; (2)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melatih siswa untuk menghargai orang lain melalui pemberian </w:t>
      </w:r>
      <w:r w:rsidRPr="00F3454C">
        <w:rPr>
          <w:rFonts w:ascii="Arial Narrow" w:hAnsi="Arial Narrow"/>
          <w:i/>
          <w:sz w:val="24"/>
          <w:szCs w:val="24"/>
        </w:rPr>
        <w:t xml:space="preserve">stroke </w:t>
      </w:r>
      <w:r w:rsidRPr="00F3454C">
        <w:rPr>
          <w:rFonts w:ascii="Arial Narrow" w:hAnsi="Arial Narrow"/>
          <w:sz w:val="24"/>
          <w:szCs w:val="24"/>
        </w:rPr>
        <w:t xml:space="preserve">kepada orang lain. Hal ini penting untuk menumbuhkan rasa empati serta rasa saling menghargai satu sama lain; (3) dalam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terdapat tahap di mana siswa dilatih untuk bertangungjawab terhadap kemarahan yang dirasakannya. Hal ini memungkinkan siswa akan lebih berhati-hati dalam mengekspresikan rasa marahnya serta meningkatkan pengendalian siswa dalam mengekspresikan rasa marahnya. </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Meskipun memiliki kelebihan,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juga memiliki keterbatasan, yaitu pembelajaran hal-hal baru yang diberikan pada kegiatan intervensi dengan strategi </w:t>
      </w:r>
      <w:r w:rsidRPr="00F3454C">
        <w:rPr>
          <w:rFonts w:ascii="Arial Narrow" w:hAnsi="Arial Narrow"/>
          <w:i/>
          <w:sz w:val="24"/>
          <w:szCs w:val="24"/>
        </w:rPr>
        <w:t xml:space="preserve">emotional literacy </w:t>
      </w:r>
      <w:r w:rsidRPr="00F3454C">
        <w:rPr>
          <w:rFonts w:ascii="Arial Narrow" w:hAnsi="Arial Narrow"/>
          <w:sz w:val="24"/>
          <w:szCs w:val="24"/>
        </w:rPr>
        <w:t>ini menyebabkan kadang siswa malu untuk berlatih sesuatu yang di luar kebiasaan. Sebagaimana telah disebutkan sebelumnya, siswa cenderung malu untuk berlatih memberikan pujian dan meminta maaf kepada temannya. Untuk mengatasi hal ini, konselor harus sering memberikan contoh dan mendorong siswa untuk berlatih pada setiap pertemuan untuk menumbuhkan kebiasaan memberikan pujian dan meminta maaf kepada orang lain.</w:t>
      </w:r>
      <w:bookmarkStart w:id="0" w:name="_Toc438665989"/>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Hasil uji Wilcoxon pada kelompok eksperimen II dengan intervensi FGD menunjukkan bahwa hasil yang sama dengan intervensi dengan strategi </w:t>
      </w:r>
      <w:r w:rsidRPr="00F3454C">
        <w:rPr>
          <w:rFonts w:ascii="Arial Narrow" w:hAnsi="Arial Narrow"/>
          <w:i/>
          <w:sz w:val="24"/>
          <w:szCs w:val="24"/>
        </w:rPr>
        <w:t>emotional literacy</w:t>
      </w:r>
      <w:r w:rsidRPr="00F3454C">
        <w:rPr>
          <w:rFonts w:ascii="Arial Narrow" w:hAnsi="Arial Narrow"/>
          <w:sz w:val="24"/>
          <w:szCs w:val="24"/>
        </w:rPr>
        <w:t>, dimana strategi FGD memiliki pengaruh secara signifikan dalam meningkatkan keterampilan mengelola marah siswa. Berdasarkan rata-rata skor subjek kelompok eksperimen II dengan intervensi FGD</w:t>
      </w:r>
      <w:r w:rsidRPr="00F3454C">
        <w:rPr>
          <w:rFonts w:ascii="Arial Narrow" w:hAnsi="Arial Narrow"/>
          <w:i/>
          <w:sz w:val="24"/>
          <w:szCs w:val="24"/>
        </w:rPr>
        <w:t xml:space="preserve">, </w:t>
      </w:r>
      <w:r w:rsidRPr="00F3454C">
        <w:rPr>
          <w:rFonts w:ascii="Arial Narrow" w:hAnsi="Arial Narrow"/>
          <w:sz w:val="24"/>
          <w:szCs w:val="24"/>
        </w:rPr>
        <w:t xml:space="preserve">diketahui terjadi peningkatan keterampilan mengelola marah dari kategori rendah menjadi sedang. Berdasarkan keseluruhan selisih skor </w:t>
      </w:r>
      <w:r w:rsidRPr="00F3454C">
        <w:rPr>
          <w:rFonts w:ascii="Arial Narrow" w:hAnsi="Arial Narrow"/>
          <w:i/>
          <w:sz w:val="24"/>
          <w:szCs w:val="24"/>
        </w:rPr>
        <w:t xml:space="preserve">pretest </w:t>
      </w:r>
      <w:r w:rsidRPr="00F3454C">
        <w:rPr>
          <w:rFonts w:ascii="Arial Narrow" w:hAnsi="Arial Narrow"/>
          <w:sz w:val="24"/>
          <w:szCs w:val="24"/>
        </w:rPr>
        <w:t xml:space="preserve">dan </w:t>
      </w:r>
      <w:r w:rsidRPr="00F3454C">
        <w:rPr>
          <w:rFonts w:ascii="Arial Narrow" w:hAnsi="Arial Narrow"/>
          <w:i/>
          <w:sz w:val="24"/>
          <w:szCs w:val="24"/>
        </w:rPr>
        <w:t xml:space="preserve">posttest </w:t>
      </w:r>
      <w:r w:rsidRPr="00F3454C">
        <w:rPr>
          <w:rFonts w:ascii="Arial Narrow" w:hAnsi="Arial Narrow"/>
          <w:sz w:val="24"/>
          <w:szCs w:val="24"/>
        </w:rPr>
        <w:t>diketahui bahwa keenam siswa juga menunjukkan skor yang positif, meskipun dengan peningkatan skor yang beragam, yaitu dua orang siswa mengalami peningkatan skor cukup banyak, tiga siswa mengalami peningkatan skor sedang, dan seorang siswa hanya sedikit mengalami peningkatan skor.</w:t>
      </w:r>
      <w:r w:rsidRPr="00F3454C">
        <w:rPr>
          <w:rFonts w:ascii="Arial Narrow" w:hAnsi="Arial Narrow"/>
          <w:sz w:val="24"/>
          <w:szCs w:val="24"/>
          <w:lang w:val="en-US"/>
        </w:rPr>
        <w:t xml:space="preserve"> Hal ini berarti </w:t>
      </w:r>
      <w:r w:rsidRPr="00F3454C">
        <w:rPr>
          <w:rFonts w:ascii="Arial Narrow" w:hAnsi="Arial Narrow"/>
          <w:sz w:val="24"/>
          <w:szCs w:val="24"/>
        </w:rPr>
        <w:t xml:space="preserve">sebagaimana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strategi FGD efektif dalam meningkatkan keterampilan mengelola marah siswa. </w:t>
      </w:r>
    </w:p>
    <w:p w:rsidR="00EB2DDC" w:rsidRPr="00F3454C" w:rsidRDefault="00EB2DDC" w:rsidP="00F3454C">
      <w:pPr>
        <w:spacing w:after="0"/>
        <w:ind w:firstLine="709"/>
        <w:jc w:val="both"/>
        <w:rPr>
          <w:rFonts w:ascii="Arial Narrow" w:hAnsi="Arial Narrow"/>
          <w:sz w:val="24"/>
          <w:szCs w:val="24"/>
          <w:lang w:val="en-US"/>
        </w:rPr>
      </w:pPr>
      <w:r w:rsidRPr="00F3454C">
        <w:rPr>
          <w:rFonts w:ascii="Arial Narrow" w:hAnsi="Arial Narrow"/>
          <w:sz w:val="24"/>
          <w:szCs w:val="24"/>
        </w:rPr>
        <w:t xml:space="preserve">Hasil penelitian ini mendukung hasil penelitian sebelumnya yang dilakukan Holmes (1994), yang mengemukakan bahwa FGD dapat diterapkan dalam kegiatan kelompok dengan prosedur yaitu memberikan sambutan, gambaran topik, aturan dasar, dan pertanyaan berkenaan dengan topik diskusi. Penelitian ini juga mendukung hasil penelitian </w:t>
      </w:r>
      <w:r w:rsidRPr="00F3454C">
        <w:rPr>
          <w:rFonts w:ascii="Arial Narrow" w:hAnsi="Arial Narrow"/>
          <w:sz w:val="24"/>
          <w:szCs w:val="24"/>
          <w:lang w:val="en-US"/>
        </w:rPr>
        <w:t>Karahan, et al.</w:t>
      </w:r>
      <w:r w:rsidRPr="00F3454C">
        <w:rPr>
          <w:rFonts w:ascii="Arial Narrow" w:hAnsi="Arial Narrow"/>
          <w:sz w:val="24"/>
          <w:szCs w:val="24"/>
        </w:rPr>
        <w:t xml:space="preserve"> (2014) yang menggunakan FGD untuk meningkatkan keterampilan pengelolaan marah. </w:t>
      </w:r>
    </w:p>
    <w:p w:rsidR="00EB2DDC" w:rsidRPr="00F3454C" w:rsidRDefault="00EB2DDC" w:rsidP="00F3454C">
      <w:pPr>
        <w:spacing w:after="0"/>
        <w:ind w:firstLine="709"/>
        <w:jc w:val="both"/>
        <w:rPr>
          <w:rFonts w:ascii="Arial Narrow" w:hAnsi="Arial Narrow"/>
          <w:sz w:val="24"/>
          <w:szCs w:val="24"/>
          <w:lang w:val="en-US"/>
        </w:rPr>
      </w:pPr>
      <w:r w:rsidRPr="00F3454C">
        <w:rPr>
          <w:rFonts w:ascii="Arial Narrow" w:hAnsi="Arial Narrow"/>
          <w:sz w:val="24"/>
          <w:szCs w:val="24"/>
        </w:rPr>
        <w:t xml:space="preserve">Berdasarkan hasil penelitian, strategi FGD berhasil untuk meningkatkan keterampilan mengelola marah siswa. Keberhasilan tersebut menunjukkan bahwa penelitian ini memiliki berbagai kelebihan, yaitu FGD memberikan kesempatan kepada siswa untuk mengungkapkan ide dan pengalaman yang dilaksanakan melalui diskusi berfokus pada kognitif dan tingkah laku konseli. Melalui intervensi ini, siswa belajar untuk mencermati pengalaman diri sendiri dan temannya secara lebih </w:t>
      </w:r>
      <w:r w:rsidRPr="00F3454C">
        <w:rPr>
          <w:rFonts w:ascii="Arial Narrow" w:hAnsi="Arial Narrow"/>
          <w:sz w:val="24"/>
          <w:szCs w:val="24"/>
        </w:rPr>
        <w:lastRenderedPageBreak/>
        <w:t>dalam serta melakukan refleksi diri akan dapat mengarahkan dalam memahami pentingnya memiliki keterampilan mengelola marah. Selain itu, siswa juga dapat mengambil hal-hal positif dari setiap pengalaman teman-temannya serta mempertimbangkan kembali proses kognitif dan tingkah laku yang ditampilkannya.</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Selain berbagai macam kelebihan yang ada dalam penelitian ini, terdapat pula keterbatasan yang dimiliki penelitian ini. Kondisi beberapa siswa yang kadangkala lelah menyebabkan siswa enggan untuk terlibat aktif dalam kegiatan diskusi, sehingga berakibat pula pada jalannya kegiatan diskusi. Teramati keengganan siswa untuk mendengarkan dan menanggapi pernyataan siswa lain beberapa kali kemungkinan menjadi penyebab kegiatan diskusi kurang berjalan efektif. Cara mengatasi hal tersebut, konselor mencoba mengarahkan alur kegiatan dan berusaha menumbuhkan konsentrasi siswa melalui pertanyaan-pertanyaan yang lebih bervariasi. Dengan demikian, konselor mendorong konsentrasi siswa untuk berpartisipasi aktif mengikuti seluruh proses kegiatan sampai akhir.</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Penelitian ini bertujuan untuk mengetahui apakah ada perbedaan tingkat keterampilan mengelola marah pada siswa yang memperoleh intervensi dengan strategi </w:t>
      </w:r>
      <w:r w:rsidRPr="00F3454C">
        <w:rPr>
          <w:rFonts w:ascii="Arial Narrow" w:hAnsi="Arial Narrow"/>
          <w:i/>
          <w:sz w:val="24"/>
          <w:szCs w:val="24"/>
        </w:rPr>
        <w:t xml:space="preserve">emotional literacy </w:t>
      </w:r>
      <w:r w:rsidRPr="00F3454C">
        <w:rPr>
          <w:rFonts w:ascii="Arial Narrow" w:hAnsi="Arial Narrow"/>
          <w:sz w:val="24"/>
          <w:szCs w:val="24"/>
        </w:rPr>
        <w:t>dan FGD</w:t>
      </w:r>
      <w:r w:rsidRPr="00F3454C">
        <w:rPr>
          <w:rFonts w:ascii="Arial Narrow" w:hAnsi="Arial Narrow"/>
          <w:i/>
          <w:sz w:val="24"/>
          <w:szCs w:val="24"/>
        </w:rPr>
        <w:t xml:space="preserve">. </w:t>
      </w:r>
      <w:r w:rsidRPr="00F3454C">
        <w:rPr>
          <w:rFonts w:ascii="Arial Narrow" w:hAnsi="Arial Narrow"/>
          <w:sz w:val="24"/>
          <w:szCs w:val="24"/>
        </w:rPr>
        <w:t>Berdasarkan hasil pengujian hipotesis diketahui bahwa tidak terdapat perbedaan keterampilan mengelola marah</w:t>
      </w:r>
      <w:r w:rsidRPr="00F3454C">
        <w:rPr>
          <w:rFonts w:ascii="Arial Narrow" w:hAnsi="Arial Narrow"/>
          <w:i/>
          <w:sz w:val="24"/>
          <w:szCs w:val="24"/>
        </w:rPr>
        <w:t xml:space="preserve"> </w:t>
      </w:r>
      <w:r w:rsidRPr="00F3454C">
        <w:rPr>
          <w:rFonts w:ascii="Arial Narrow" w:hAnsi="Arial Narrow"/>
          <w:sz w:val="24"/>
          <w:szCs w:val="24"/>
        </w:rPr>
        <w:t xml:space="preserve">secara signifikan antara kelompok siswa yang mendapatkan  intervensi </w:t>
      </w:r>
      <w:r w:rsidRPr="00F3454C">
        <w:rPr>
          <w:rFonts w:ascii="Arial Narrow" w:hAnsi="Arial Narrow"/>
          <w:i/>
          <w:sz w:val="24"/>
          <w:szCs w:val="24"/>
        </w:rPr>
        <w:t xml:space="preserve">emotional literacy </w:t>
      </w:r>
      <w:r w:rsidRPr="00F3454C">
        <w:rPr>
          <w:rFonts w:ascii="Arial Narrow" w:hAnsi="Arial Narrow"/>
          <w:sz w:val="24"/>
          <w:szCs w:val="24"/>
        </w:rPr>
        <w:t>dan intervensi FGD</w:t>
      </w:r>
      <w:r w:rsidRPr="00F3454C">
        <w:rPr>
          <w:rFonts w:ascii="Arial Narrow" w:hAnsi="Arial Narrow"/>
          <w:i/>
          <w:sz w:val="24"/>
          <w:szCs w:val="24"/>
        </w:rPr>
        <w:t xml:space="preserve">. </w:t>
      </w:r>
      <w:r w:rsidRPr="00F3454C">
        <w:rPr>
          <w:rFonts w:ascii="Arial Narrow" w:hAnsi="Arial Narrow"/>
          <w:sz w:val="24"/>
          <w:szCs w:val="24"/>
        </w:rPr>
        <w:t xml:space="preserve">Hal ini menunjukkan bahwa meskipun berdasarkan hasil uji </w:t>
      </w:r>
      <w:r w:rsidRPr="00F3454C">
        <w:rPr>
          <w:rFonts w:ascii="Arial Narrow" w:hAnsi="Arial Narrow"/>
          <w:i/>
          <w:sz w:val="24"/>
          <w:szCs w:val="24"/>
        </w:rPr>
        <w:t>wilcoxon</w:t>
      </w:r>
      <w:r w:rsidRPr="00F3454C">
        <w:rPr>
          <w:rFonts w:ascii="Arial Narrow" w:hAnsi="Arial Narrow"/>
          <w:sz w:val="24"/>
          <w:szCs w:val="24"/>
        </w:rPr>
        <w:t xml:space="preserve">, kedua intervensi efektif untuk meningkatkan keterampilan mengelola marah, namun jika kedua intervensi disandingkan maka tidak terdapat perbedaan keterampilan mengelola marah yang signifikan, baik melalui strategi </w:t>
      </w:r>
      <w:r w:rsidRPr="00F3454C">
        <w:rPr>
          <w:rFonts w:ascii="Arial Narrow" w:hAnsi="Arial Narrow"/>
          <w:i/>
          <w:sz w:val="24"/>
          <w:szCs w:val="24"/>
        </w:rPr>
        <w:t xml:space="preserve">emotional literacy </w:t>
      </w:r>
      <w:r w:rsidRPr="00F3454C">
        <w:rPr>
          <w:rFonts w:ascii="Arial Narrow" w:hAnsi="Arial Narrow"/>
          <w:sz w:val="24"/>
          <w:szCs w:val="24"/>
        </w:rPr>
        <w:t>maupun FGD</w:t>
      </w:r>
      <w:r w:rsidRPr="00F3454C">
        <w:rPr>
          <w:rFonts w:ascii="Arial Narrow" w:hAnsi="Arial Narrow"/>
          <w:i/>
          <w:sz w:val="24"/>
          <w:szCs w:val="24"/>
        </w:rPr>
        <w:t>.</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Hasil penelitian juga menunjukkan bahwa terjadi peningkatan skor pengelolaan marah pada siswa setelah diberikan intervensi dengan strategi </w:t>
      </w:r>
      <w:r w:rsidRPr="00F3454C">
        <w:rPr>
          <w:rFonts w:ascii="Arial Narrow" w:hAnsi="Arial Narrow"/>
          <w:i/>
          <w:sz w:val="24"/>
          <w:szCs w:val="24"/>
        </w:rPr>
        <w:t xml:space="preserve">emotional literacy </w:t>
      </w:r>
      <w:r w:rsidRPr="00F3454C">
        <w:rPr>
          <w:rFonts w:ascii="Arial Narrow" w:hAnsi="Arial Narrow"/>
          <w:sz w:val="24"/>
          <w:szCs w:val="24"/>
        </w:rPr>
        <w:t>dan FGD</w:t>
      </w:r>
      <w:r w:rsidRPr="00F3454C">
        <w:rPr>
          <w:rFonts w:ascii="Arial Narrow" w:hAnsi="Arial Narrow"/>
          <w:i/>
          <w:sz w:val="24"/>
          <w:szCs w:val="24"/>
        </w:rPr>
        <w:t xml:space="preserve">. </w:t>
      </w:r>
      <w:r w:rsidRPr="00F3454C">
        <w:rPr>
          <w:rFonts w:ascii="Arial Narrow" w:hAnsi="Arial Narrow"/>
          <w:sz w:val="24"/>
          <w:szCs w:val="24"/>
        </w:rPr>
        <w:t xml:space="preserve">Kelompok eksperimen I yang diberikan intervensi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mengalami peningkatan rata-rata skor dari kategori rendah mencapai kategori sedang, begitu juga dengan kelompok eksperimen II yang diberikan intervensi strategi </w:t>
      </w:r>
      <w:r w:rsidRPr="00F3454C">
        <w:rPr>
          <w:rFonts w:ascii="Arial Narrow" w:hAnsi="Arial Narrow"/>
          <w:i/>
          <w:sz w:val="24"/>
          <w:szCs w:val="24"/>
        </w:rPr>
        <w:t xml:space="preserve">focus group discussion. </w:t>
      </w:r>
      <w:r w:rsidRPr="00F3454C">
        <w:rPr>
          <w:rFonts w:ascii="Arial Narrow" w:hAnsi="Arial Narrow"/>
          <w:sz w:val="24"/>
          <w:szCs w:val="24"/>
        </w:rPr>
        <w:t xml:space="preserve">Perbedaannya yaitu hasil penghitungan rata-rata skor menunjukkan bahwa kelompok eksperimen yang diberikan intervensi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memiliki rata-rata peningkatan skor yang lebih tinggi daripada kelompok eksperimen yang diberikan intervensi strategi </w:t>
      </w:r>
      <w:r w:rsidRPr="00F3454C">
        <w:rPr>
          <w:rFonts w:ascii="Arial Narrow" w:hAnsi="Arial Narrow"/>
          <w:i/>
          <w:sz w:val="24"/>
          <w:szCs w:val="24"/>
        </w:rPr>
        <w:t>focus group discussion.</w:t>
      </w:r>
    </w:p>
    <w:p w:rsidR="00EB2DDC" w:rsidRPr="00F3454C" w:rsidRDefault="00EB2DDC" w:rsidP="00F3454C">
      <w:pPr>
        <w:spacing w:after="0"/>
        <w:ind w:firstLine="709"/>
        <w:jc w:val="both"/>
        <w:rPr>
          <w:rFonts w:ascii="Arial Narrow" w:hAnsi="Arial Narrow"/>
          <w:sz w:val="24"/>
          <w:szCs w:val="24"/>
          <w:lang w:val="en-US"/>
        </w:rPr>
      </w:pPr>
      <w:r w:rsidRPr="00F3454C">
        <w:rPr>
          <w:rFonts w:ascii="Arial Narrow" w:hAnsi="Arial Narrow"/>
          <w:sz w:val="24"/>
          <w:szCs w:val="24"/>
        </w:rPr>
        <w:t xml:space="preserve">Berdasarkan uraian yang telah dipaparkan dapat disimpulkan bahwa tidak terdapat perbedaan secara signifikan keterampilan mengelola marah pada siswa yang diintervensi dengan strategi </w:t>
      </w:r>
      <w:r w:rsidRPr="00F3454C">
        <w:rPr>
          <w:rFonts w:ascii="Arial Narrow" w:hAnsi="Arial Narrow"/>
          <w:i/>
          <w:sz w:val="24"/>
          <w:szCs w:val="24"/>
        </w:rPr>
        <w:t xml:space="preserve">emotional literacy </w:t>
      </w:r>
      <w:r w:rsidRPr="00F3454C">
        <w:rPr>
          <w:rFonts w:ascii="Arial Narrow" w:hAnsi="Arial Narrow"/>
          <w:sz w:val="24"/>
          <w:szCs w:val="24"/>
        </w:rPr>
        <w:t>dan FGD</w:t>
      </w:r>
      <w:r w:rsidRPr="00F3454C">
        <w:rPr>
          <w:rFonts w:ascii="Arial Narrow" w:hAnsi="Arial Narrow"/>
          <w:i/>
          <w:sz w:val="24"/>
          <w:szCs w:val="24"/>
        </w:rPr>
        <w:t xml:space="preserve">. </w:t>
      </w:r>
      <w:r w:rsidRPr="00F3454C">
        <w:rPr>
          <w:rFonts w:ascii="Arial Narrow" w:hAnsi="Arial Narrow"/>
          <w:sz w:val="24"/>
          <w:szCs w:val="24"/>
          <w:lang w:val="en-US"/>
        </w:rPr>
        <w:t>P</w:t>
      </w:r>
      <w:r w:rsidRPr="00F3454C">
        <w:rPr>
          <w:rFonts w:ascii="Arial Narrow" w:hAnsi="Arial Narrow"/>
          <w:sz w:val="24"/>
          <w:szCs w:val="24"/>
        </w:rPr>
        <w:t xml:space="preserve">eneliti berpendapat bahwa terdapat tiga hal yang menyebabkan hal tersebut. Pertama, kesamaan penggunaan media video dan lembar cerita untuk memicu marah melalui pengalaman masa lalu menyebabkan siswa memunculkan pengalaman yang mirip atau sama, sehingga memunculkan kemiripan respon dalam menanggapi emosi emosi marah yang dirasakannya. Kedua, penggunaan beberapa jenis pertanyaan yang mirip atau sama mungkin diberikan peneliti kepada kedua kelompok secara tidak disadari sehingga menyebabkan kemiripan cara siswa merespon emosi marah yang dirasakannya. Ketiga, penetapan subjek yang kurang bervariasi oleh peneliti, menyebabkan hasil skor </w:t>
      </w:r>
      <w:r w:rsidRPr="00F3454C">
        <w:rPr>
          <w:rFonts w:ascii="Arial Narrow" w:hAnsi="Arial Narrow"/>
          <w:i/>
          <w:sz w:val="24"/>
          <w:szCs w:val="24"/>
        </w:rPr>
        <w:t xml:space="preserve">posttest </w:t>
      </w:r>
      <w:r w:rsidRPr="00F3454C">
        <w:rPr>
          <w:rFonts w:ascii="Arial Narrow" w:hAnsi="Arial Narrow"/>
          <w:sz w:val="24"/>
          <w:szCs w:val="24"/>
        </w:rPr>
        <w:t xml:space="preserve">yang diperoleh siswa juga tidak banyak berbeda. Peneliti menduga bahwa ketiga hal ini pada akhirnya akan berpengaruh pula terhadap skor pengelolaan marah siswa. </w:t>
      </w:r>
      <w:bookmarkEnd w:id="0"/>
    </w:p>
    <w:p w:rsidR="00EB2DDC" w:rsidRPr="00F3454C" w:rsidRDefault="00EB2DDC" w:rsidP="00F3454C">
      <w:pPr>
        <w:spacing w:after="0"/>
        <w:ind w:firstLine="709"/>
        <w:jc w:val="both"/>
        <w:rPr>
          <w:rFonts w:ascii="Arial Narrow" w:hAnsi="Arial Narrow"/>
          <w:sz w:val="24"/>
          <w:szCs w:val="24"/>
          <w:lang w:val="en-US"/>
        </w:rPr>
      </w:pPr>
      <w:r w:rsidRPr="00F3454C">
        <w:rPr>
          <w:rFonts w:ascii="Arial Narrow" w:hAnsi="Arial Narrow"/>
          <w:sz w:val="24"/>
          <w:szCs w:val="24"/>
        </w:rPr>
        <w:t xml:space="preserve">Berdasarkan hasil penelitian, strategi </w:t>
      </w:r>
      <w:r w:rsidRPr="00F3454C">
        <w:rPr>
          <w:rFonts w:ascii="Arial Narrow" w:hAnsi="Arial Narrow"/>
          <w:i/>
          <w:sz w:val="24"/>
          <w:szCs w:val="24"/>
        </w:rPr>
        <w:t xml:space="preserve">emotional literacy </w:t>
      </w:r>
      <w:r w:rsidRPr="00F3454C">
        <w:rPr>
          <w:rFonts w:ascii="Arial Narrow" w:hAnsi="Arial Narrow"/>
          <w:sz w:val="24"/>
          <w:szCs w:val="24"/>
        </w:rPr>
        <w:t>dan FGD</w:t>
      </w:r>
      <w:r w:rsidRPr="00F3454C">
        <w:rPr>
          <w:rFonts w:ascii="Arial Narrow" w:hAnsi="Arial Narrow"/>
          <w:i/>
          <w:sz w:val="24"/>
          <w:szCs w:val="24"/>
        </w:rPr>
        <w:t xml:space="preserve"> </w:t>
      </w:r>
      <w:r w:rsidRPr="00F3454C">
        <w:rPr>
          <w:rFonts w:ascii="Arial Narrow" w:hAnsi="Arial Narrow"/>
          <w:sz w:val="24"/>
          <w:szCs w:val="24"/>
        </w:rPr>
        <w:t xml:space="preserve">efektif untuk meningkatkan keterampilan mengelola emosi marah siswa SMP.  Hal ini berimplikasi positif dan memberikan sumbangan manfaat pada bidang Bimbingan dan Konseling, diantaranya: Pertama, sebagai alternatif yang dapat digunakan dalam kegiatan psikoedukasi dengan menggunakan strategi </w:t>
      </w:r>
      <w:r w:rsidRPr="00F3454C">
        <w:rPr>
          <w:rFonts w:ascii="Arial Narrow" w:hAnsi="Arial Narrow"/>
          <w:i/>
          <w:sz w:val="24"/>
          <w:szCs w:val="24"/>
        </w:rPr>
        <w:t xml:space="preserve">emotional literacy </w:t>
      </w:r>
      <w:r w:rsidRPr="00F3454C">
        <w:rPr>
          <w:rFonts w:ascii="Arial Narrow" w:hAnsi="Arial Narrow"/>
          <w:sz w:val="24"/>
          <w:szCs w:val="24"/>
        </w:rPr>
        <w:t>dan  FGD. Kedua, hasil penelitian ini menunjukkan tidak terdapat perbedaan keterampilan mengelola marah</w:t>
      </w:r>
      <w:r w:rsidRPr="00F3454C">
        <w:rPr>
          <w:rFonts w:ascii="Arial Narrow" w:hAnsi="Arial Narrow"/>
          <w:i/>
          <w:sz w:val="24"/>
          <w:szCs w:val="24"/>
        </w:rPr>
        <w:t xml:space="preserve"> </w:t>
      </w:r>
      <w:r w:rsidRPr="00F3454C">
        <w:rPr>
          <w:rFonts w:ascii="Arial Narrow" w:hAnsi="Arial Narrow"/>
          <w:sz w:val="24"/>
          <w:szCs w:val="24"/>
        </w:rPr>
        <w:t xml:space="preserve">secara signifikan antara kelompok siswa yang mendapatkan  intervensi </w:t>
      </w:r>
      <w:r w:rsidRPr="00F3454C">
        <w:rPr>
          <w:rFonts w:ascii="Arial Narrow" w:hAnsi="Arial Narrow"/>
          <w:i/>
          <w:sz w:val="24"/>
          <w:szCs w:val="24"/>
        </w:rPr>
        <w:t xml:space="preserve">emotional literacy </w:t>
      </w:r>
      <w:r w:rsidRPr="00F3454C">
        <w:rPr>
          <w:rFonts w:ascii="Arial Narrow" w:hAnsi="Arial Narrow"/>
          <w:sz w:val="24"/>
          <w:szCs w:val="24"/>
        </w:rPr>
        <w:t>dan intervensi FGD, sehingga konselor dapat menerapkan kedua metode ini dengan mempertimbangkan kekhasan masing-masing metode untuk disesuaikan dengan kondisi siswa.</w:t>
      </w:r>
    </w:p>
    <w:p w:rsidR="00EB2DDC" w:rsidRPr="00F3454C" w:rsidRDefault="00EB2DDC" w:rsidP="00F3454C">
      <w:pPr>
        <w:spacing w:after="0"/>
        <w:ind w:firstLine="709"/>
        <w:jc w:val="both"/>
        <w:rPr>
          <w:rFonts w:ascii="Arial Narrow" w:eastAsia="Calibri" w:hAnsi="Arial Narrow"/>
          <w:color w:val="000000"/>
          <w:sz w:val="24"/>
          <w:szCs w:val="24"/>
          <w:lang w:val="en-US"/>
        </w:rPr>
      </w:pPr>
      <w:r w:rsidRPr="00F3454C">
        <w:rPr>
          <w:rFonts w:ascii="Arial Narrow" w:hAnsi="Arial Narrow"/>
          <w:sz w:val="24"/>
          <w:szCs w:val="24"/>
        </w:rPr>
        <w:t xml:space="preserve">Penelitian ini berfokus pada peningkatan keterampilan mengelola marah. Keterampilan ini merupakan keterampilan umum yang harus dimiliki oleh semua siswa, sebagai upaya pengembangan diri siswa di bidang pribadi sosial. Peningkatan keterampilan mengelola marah merupakan sebuah </w:t>
      </w:r>
      <w:r w:rsidRPr="00F3454C">
        <w:rPr>
          <w:rFonts w:ascii="Arial Narrow" w:hAnsi="Arial Narrow"/>
          <w:sz w:val="24"/>
          <w:szCs w:val="24"/>
        </w:rPr>
        <w:lastRenderedPageBreak/>
        <w:t xml:space="preserve">usaha agar siswa dapat terampil mengelola emosi marah yang dirasakannya, sehingga mengurangi berbagai permasalahan yang diakibatkan oleh situasi emosi. Mengingat banyaknya permasalahan yang diakibatkan karena kurangnya keterampilan siswa dalam mengelola emosinya, hasil penelitian ini berimplikasi positif dalam membantu konselor meningkatkan pengembangan diri siswa di bidang pribadi sosial. </w:t>
      </w:r>
    </w:p>
    <w:p w:rsidR="00835470" w:rsidRPr="00F3454C" w:rsidRDefault="00835470" w:rsidP="00F3454C">
      <w:pPr>
        <w:spacing w:after="0"/>
        <w:jc w:val="both"/>
        <w:rPr>
          <w:rFonts w:ascii="Arial Narrow" w:eastAsia="Calibri" w:hAnsi="Arial Narrow"/>
          <w:sz w:val="24"/>
          <w:szCs w:val="24"/>
          <w:lang w:val="en-US"/>
        </w:rPr>
      </w:pPr>
    </w:p>
    <w:p w:rsidR="00B40DFB" w:rsidRPr="00F3454C" w:rsidRDefault="00B40DFB" w:rsidP="00F3454C">
      <w:pPr>
        <w:pStyle w:val="ListParagraph"/>
        <w:spacing w:after="0" w:line="240" w:lineRule="auto"/>
        <w:ind w:left="0"/>
        <w:jc w:val="both"/>
        <w:rPr>
          <w:rFonts w:ascii="Arial Narrow" w:eastAsia="Calibri" w:hAnsi="Arial Narrow" w:cs="Times New Roman"/>
          <w:sz w:val="24"/>
          <w:szCs w:val="24"/>
        </w:rPr>
      </w:pPr>
      <w:r w:rsidRPr="00F3454C">
        <w:rPr>
          <w:rFonts w:ascii="Arial Narrow" w:hAnsi="Arial Narrow" w:cs="Times New Roman"/>
          <w:b/>
          <w:iCs/>
          <w:spacing w:val="2"/>
          <w:sz w:val="24"/>
          <w:szCs w:val="24"/>
        </w:rPr>
        <w:t>SIMPULAN</w:t>
      </w:r>
    </w:p>
    <w:p w:rsidR="00FD25D0" w:rsidRPr="00F3454C" w:rsidRDefault="00FD25D0" w:rsidP="00F3454C">
      <w:pPr>
        <w:pStyle w:val="ListParagraph"/>
        <w:spacing w:after="0" w:line="240" w:lineRule="auto"/>
        <w:ind w:left="0" w:firstLine="720"/>
        <w:jc w:val="both"/>
        <w:rPr>
          <w:rFonts w:ascii="Arial Narrow" w:hAnsi="Arial Narrow"/>
          <w:i/>
          <w:sz w:val="24"/>
          <w:szCs w:val="24"/>
        </w:rPr>
      </w:pPr>
      <w:r w:rsidRPr="00F3454C">
        <w:rPr>
          <w:rFonts w:ascii="Arial Narrow" w:hAnsi="Arial Narrow"/>
          <w:sz w:val="24"/>
          <w:szCs w:val="24"/>
        </w:rPr>
        <w:t xml:space="preserve">Berdasarkan hasil penelitian dan pembahasan pada bab sebelumnya diperoleh beberapa kesimpulan dalam penelitian ini. Pertama, berdasarkan penelitian yang telah dilakukan, terdapat peningkatan keterampilan mengelola marah secara signifikan pada siswa setelah diberi intervensi dengan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Dengan demikian, dapat disimpulkan bahwa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efektif untuk meningkatkan keterampilan mengelola marah siswa. Kedua, diperoleh kesimpulan bahwa terdapat peningkatan keterampilan mengelola marah secara signifikan pada siswa setelah diberi intervensi dengan strategi </w:t>
      </w:r>
      <w:r w:rsidRPr="00F3454C">
        <w:rPr>
          <w:rFonts w:ascii="Arial Narrow" w:hAnsi="Arial Narrow"/>
          <w:i/>
          <w:sz w:val="24"/>
          <w:szCs w:val="24"/>
        </w:rPr>
        <w:t xml:space="preserve">focus group discussion. </w:t>
      </w:r>
      <w:r w:rsidRPr="00F3454C">
        <w:rPr>
          <w:rFonts w:ascii="Arial Narrow" w:hAnsi="Arial Narrow"/>
          <w:sz w:val="24"/>
          <w:szCs w:val="24"/>
        </w:rPr>
        <w:t xml:space="preserve">Hal ini berarti, strategi </w:t>
      </w:r>
      <w:r w:rsidRPr="00F3454C">
        <w:rPr>
          <w:rFonts w:ascii="Arial Narrow" w:hAnsi="Arial Narrow"/>
          <w:i/>
          <w:sz w:val="24"/>
          <w:szCs w:val="24"/>
        </w:rPr>
        <w:t xml:space="preserve">focus group discussion </w:t>
      </w:r>
      <w:r w:rsidRPr="00F3454C">
        <w:rPr>
          <w:rFonts w:ascii="Arial Narrow" w:hAnsi="Arial Narrow"/>
          <w:sz w:val="24"/>
          <w:szCs w:val="24"/>
        </w:rPr>
        <w:t xml:space="preserve">juga efektif untuk meningkatkan keterampilan mengelola marah siswa. Ketiga, tidak terdapat perbedaan keterampilan mengelola marah secara signifikan, baik menggunakan strategi </w:t>
      </w:r>
      <w:r w:rsidRPr="00F3454C">
        <w:rPr>
          <w:rFonts w:ascii="Arial Narrow" w:hAnsi="Arial Narrow"/>
          <w:i/>
          <w:sz w:val="24"/>
          <w:szCs w:val="24"/>
        </w:rPr>
        <w:t xml:space="preserve">emotional literacy </w:t>
      </w:r>
      <w:r w:rsidRPr="00F3454C">
        <w:rPr>
          <w:rFonts w:ascii="Arial Narrow" w:hAnsi="Arial Narrow"/>
          <w:sz w:val="24"/>
          <w:szCs w:val="24"/>
        </w:rPr>
        <w:t xml:space="preserve">dan </w:t>
      </w:r>
      <w:r w:rsidRPr="00F3454C">
        <w:rPr>
          <w:rFonts w:ascii="Arial Narrow" w:hAnsi="Arial Narrow"/>
          <w:i/>
          <w:sz w:val="24"/>
          <w:szCs w:val="24"/>
        </w:rPr>
        <w:t xml:space="preserve">focus group discussion. </w:t>
      </w:r>
      <w:r w:rsidRPr="00F3454C">
        <w:rPr>
          <w:rFonts w:ascii="Arial Narrow" w:eastAsia="Times New Roman" w:hAnsi="Arial Narrow"/>
          <w:sz w:val="24"/>
          <w:szCs w:val="24"/>
        </w:rPr>
        <w:t xml:space="preserve">Saran yang dapat peneliti sumbangkan bagi penelitian ini antara lain: (1) Bagi konselor SMP Negeri 5 Malang, yaitu: (a) berdasarkan hasil penelitian bahwa kedua intervensi terbukti efektif untuk meningkatkan keterampilan mengelola marah, maka konselor dapat menggunakan kedua intervensi untuk membantu siswa meningkatkan keterampilan mengelola marah; (b) konselor dapat menggunakan kedua intervensi ini dengan mempelajari buku panduan ekperimen peningkatan keterampilan mengelola marah dengan strategi </w:t>
      </w:r>
      <w:r w:rsidRPr="00F3454C">
        <w:rPr>
          <w:rFonts w:ascii="Arial Narrow" w:eastAsia="Times New Roman" w:hAnsi="Arial Narrow"/>
          <w:i/>
          <w:sz w:val="24"/>
          <w:szCs w:val="24"/>
        </w:rPr>
        <w:t xml:space="preserve">emotional literacy </w:t>
      </w:r>
      <w:r w:rsidRPr="00F3454C">
        <w:rPr>
          <w:rFonts w:ascii="Arial Narrow" w:eastAsia="Times New Roman" w:hAnsi="Arial Narrow"/>
          <w:sz w:val="24"/>
          <w:szCs w:val="24"/>
        </w:rPr>
        <w:t xml:space="preserve">dan </w:t>
      </w:r>
      <w:r w:rsidRPr="00F3454C">
        <w:rPr>
          <w:rFonts w:ascii="Arial Narrow" w:eastAsia="Times New Roman" w:hAnsi="Arial Narrow"/>
          <w:i/>
          <w:sz w:val="24"/>
          <w:szCs w:val="24"/>
        </w:rPr>
        <w:t xml:space="preserve">focus grup discussion </w:t>
      </w:r>
      <w:r w:rsidRPr="00F3454C">
        <w:rPr>
          <w:rFonts w:ascii="Arial Narrow" w:eastAsia="Times New Roman" w:hAnsi="Arial Narrow"/>
          <w:sz w:val="24"/>
          <w:szCs w:val="24"/>
        </w:rPr>
        <w:t xml:space="preserve">yang telah disusun; serta (2) Bagi peneliti selanjutnya, yaitu: (a) strategi </w:t>
      </w:r>
      <w:r w:rsidRPr="00F3454C">
        <w:rPr>
          <w:rFonts w:ascii="Arial Narrow" w:eastAsia="Times New Roman" w:hAnsi="Arial Narrow"/>
          <w:i/>
          <w:sz w:val="24"/>
          <w:szCs w:val="24"/>
        </w:rPr>
        <w:t>emotional literacy</w:t>
      </w:r>
      <w:r w:rsidRPr="00F3454C">
        <w:rPr>
          <w:rFonts w:ascii="Arial Narrow" w:eastAsia="Times New Roman" w:hAnsi="Arial Narrow"/>
          <w:sz w:val="24"/>
          <w:szCs w:val="24"/>
        </w:rPr>
        <w:t xml:space="preserve"> dapat diaplikasikan dalam kegiatan pembelajaran di sekolah, untuk itu perlu diadakan penelitian lebih lanjut mengenai hasil penerapan strategi </w:t>
      </w:r>
      <w:r w:rsidRPr="00F3454C">
        <w:rPr>
          <w:rFonts w:ascii="Arial Narrow" w:eastAsia="Times New Roman" w:hAnsi="Arial Narrow"/>
          <w:i/>
          <w:sz w:val="24"/>
          <w:szCs w:val="24"/>
        </w:rPr>
        <w:t xml:space="preserve">emotional literacy </w:t>
      </w:r>
      <w:r w:rsidRPr="00F3454C">
        <w:rPr>
          <w:rFonts w:ascii="Arial Narrow" w:eastAsia="Times New Roman" w:hAnsi="Arial Narrow"/>
          <w:sz w:val="24"/>
          <w:szCs w:val="24"/>
        </w:rPr>
        <w:t xml:space="preserve">dalam desain penelitian tindakan kelas atau penelitian tindakan bimbingan; (b) Media yang digunakan untuk memicu rasa marah siswa hanya berupa video dan lembar cerita. Peneliti selanjutnya dapat menggunakan pemicu marah yang  lebih bervariasi, seperti </w:t>
      </w:r>
      <w:r w:rsidRPr="00F3454C">
        <w:rPr>
          <w:rFonts w:ascii="Arial Narrow" w:eastAsia="Times New Roman" w:hAnsi="Arial Narrow"/>
          <w:i/>
          <w:sz w:val="24"/>
          <w:szCs w:val="24"/>
        </w:rPr>
        <w:t xml:space="preserve">roleplay </w:t>
      </w:r>
      <w:r w:rsidRPr="00F3454C">
        <w:rPr>
          <w:rFonts w:ascii="Arial Narrow" w:eastAsia="Times New Roman" w:hAnsi="Arial Narrow"/>
          <w:sz w:val="24"/>
          <w:szCs w:val="24"/>
        </w:rPr>
        <w:t>dan psikodrama.</w:t>
      </w:r>
    </w:p>
    <w:p w:rsidR="00B40DFB" w:rsidRPr="00F3454C" w:rsidRDefault="00B40DFB" w:rsidP="00F3454C">
      <w:pPr>
        <w:pStyle w:val="ListParagraph"/>
        <w:spacing w:after="0" w:line="240" w:lineRule="auto"/>
        <w:ind w:left="360"/>
        <w:jc w:val="both"/>
        <w:rPr>
          <w:rFonts w:ascii="Arial Narrow" w:eastAsia="Calibri" w:hAnsi="Arial Narrow" w:cs="Times New Roman"/>
          <w:sz w:val="24"/>
          <w:szCs w:val="24"/>
        </w:rPr>
      </w:pPr>
    </w:p>
    <w:p w:rsidR="00B40DFB" w:rsidRPr="00F3454C" w:rsidRDefault="00B40DFB" w:rsidP="00F3454C">
      <w:pPr>
        <w:pStyle w:val="ListParagraph"/>
        <w:spacing w:after="0" w:line="240" w:lineRule="auto"/>
        <w:ind w:left="0"/>
        <w:jc w:val="both"/>
        <w:rPr>
          <w:rFonts w:ascii="Arial Narrow" w:hAnsi="Arial Narrow" w:cs="Times New Roman"/>
          <w:b/>
          <w:iCs/>
          <w:spacing w:val="2"/>
          <w:sz w:val="24"/>
          <w:szCs w:val="24"/>
        </w:rPr>
      </w:pPr>
      <w:r w:rsidRPr="00F3454C">
        <w:rPr>
          <w:rFonts w:ascii="Arial Narrow" w:hAnsi="Arial Narrow" w:cs="Times New Roman"/>
          <w:b/>
          <w:iCs/>
          <w:spacing w:val="2"/>
          <w:sz w:val="24"/>
          <w:szCs w:val="24"/>
        </w:rPr>
        <w:t>DAFTAR RUJUKAN</w:t>
      </w:r>
    </w:p>
    <w:p w:rsidR="00FD25D0" w:rsidRPr="00F3454C" w:rsidRDefault="00B40DFB" w:rsidP="00F3454C">
      <w:pPr>
        <w:pStyle w:val="ListParagraph"/>
        <w:spacing w:after="0" w:line="240" w:lineRule="auto"/>
        <w:ind w:hanging="720"/>
        <w:jc w:val="both"/>
        <w:rPr>
          <w:rFonts w:ascii="Arial Narrow" w:hAnsi="Arial Narrow"/>
          <w:bCs/>
          <w:sz w:val="24"/>
          <w:szCs w:val="24"/>
        </w:rPr>
      </w:pPr>
      <w:r w:rsidRPr="00F3454C">
        <w:rPr>
          <w:rFonts w:ascii="Arial Narrow" w:hAnsi="Arial Narrow"/>
          <w:bCs/>
          <w:sz w:val="24"/>
          <w:szCs w:val="24"/>
        </w:rPr>
        <w:t xml:space="preserve">Corey, Gerald. 2012. </w:t>
      </w:r>
      <w:r w:rsidRPr="00F3454C">
        <w:rPr>
          <w:rFonts w:ascii="Arial Narrow" w:hAnsi="Arial Narrow"/>
          <w:bCs/>
          <w:i/>
          <w:sz w:val="24"/>
          <w:szCs w:val="24"/>
        </w:rPr>
        <w:t xml:space="preserve">Theory and Practice of Group Counseling Eighth Edition. </w:t>
      </w:r>
      <w:r w:rsidRPr="00F3454C">
        <w:rPr>
          <w:rFonts w:ascii="Arial Narrow" w:hAnsi="Arial Narrow"/>
          <w:bCs/>
          <w:sz w:val="24"/>
          <w:szCs w:val="24"/>
        </w:rPr>
        <w:t>Canada. Brooks/Cole Cengage Learning.</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Adakitanews. 2015. </w:t>
      </w:r>
      <w:r w:rsidRPr="00F3454C">
        <w:rPr>
          <w:rFonts w:ascii="Arial Narrow" w:hAnsi="Arial Narrow"/>
          <w:i/>
          <w:sz w:val="24"/>
          <w:szCs w:val="24"/>
          <w:shd w:val="clear" w:color="auto" w:fill="FFFFFF"/>
        </w:rPr>
        <w:t xml:space="preserve">Bocah SMP Cekik Bapak Kandungnya </w:t>
      </w:r>
      <w:r w:rsidRPr="00F3454C">
        <w:rPr>
          <w:rFonts w:ascii="Arial Narrow" w:hAnsi="Arial Narrow"/>
          <w:sz w:val="24"/>
          <w:szCs w:val="24"/>
        </w:rPr>
        <w:t>(Online), (http://www.adakitanews.com/bocah-smp-cekik-bapak-kandungnya/), diakses 15 Oktober 2015.</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Bibik, J.M. &amp; Edwards, K.F. 1998. How Are You Feeling Today? Teaching  for Emotional Literacy. </w:t>
      </w:r>
      <w:r w:rsidRPr="00F3454C">
        <w:rPr>
          <w:rFonts w:ascii="Arial Narrow" w:hAnsi="Arial Narrow"/>
          <w:i/>
          <w:sz w:val="24"/>
          <w:szCs w:val="24"/>
        </w:rPr>
        <w:t>Journal of Health Education</w:t>
      </w:r>
      <w:r w:rsidRPr="00F3454C">
        <w:rPr>
          <w:rFonts w:ascii="Arial Narrow" w:hAnsi="Arial Narrow"/>
          <w:sz w:val="24"/>
          <w:szCs w:val="24"/>
        </w:rPr>
        <w:t>, 29 (6): 371-372.</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Bhave, S. Y. &amp; Saini, S. 2009. </w:t>
      </w:r>
      <w:r w:rsidRPr="00F3454C">
        <w:rPr>
          <w:rFonts w:ascii="Arial Narrow" w:hAnsi="Arial Narrow"/>
          <w:i/>
          <w:sz w:val="24"/>
          <w:szCs w:val="24"/>
        </w:rPr>
        <w:t xml:space="preserve">Anger Management. </w:t>
      </w:r>
      <w:r w:rsidRPr="00F3454C">
        <w:rPr>
          <w:rFonts w:ascii="Arial Narrow" w:hAnsi="Arial Narrow"/>
          <w:sz w:val="24"/>
          <w:szCs w:val="24"/>
        </w:rPr>
        <w:t>New Delhi: SAGE Publications India Pvt Ltd.</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Camilleri, S.; Caruana, A.; Falzon, R.; Mulcat, M. 2012. The Promotion of Emotional Literacy through Personal and Social Development: the Maltese Experience.</w:t>
      </w:r>
      <w:r w:rsidRPr="00F3454C">
        <w:rPr>
          <w:rFonts w:ascii="Arial Narrow" w:hAnsi="Arial Narrow"/>
          <w:i/>
          <w:sz w:val="24"/>
          <w:szCs w:val="24"/>
        </w:rPr>
        <w:t xml:space="preserve"> Pastoral Care in Education, </w:t>
      </w:r>
      <w:r w:rsidRPr="00F3454C">
        <w:rPr>
          <w:rFonts w:ascii="Arial Narrow" w:hAnsi="Arial Narrow"/>
          <w:sz w:val="24"/>
          <w:szCs w:val="24"/>
        </w:rPr>
        <w:t>30 (1): 19-37.</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Cohen, L.; Manion, L.; &amp; Morrison, K. 2007. </w:t>
      </w:r>
      <w:r w:rsidRPr="00F3454C">
        <w:rPr>
          <w:rFonts w:ascii="Arial Narrow" w:hAnsi="Arial Narrow"/>
          <w:i/>
          <w:sz w:val="24"/>
          <w:szCs w:val="24"/>
        </w:rPr>
        <w:t xml:space="preserve">Research Methods in Education Sixth edition. </w:t>
      </w:r>
      <w:r w:rsidRPr="00F3454C">
        <w:rPr>
          <w:rFonts w:ascii="Arial Narrow" w:hAnsi="Arial Narrow"/>
          <w:sz w:val="24"/>
          <w:szCs w:val="24"/>
        </w:rPr>
        <w:t>New York: Routledge Taylor &amp; Francis Group.</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Digiuseppe, R. &amp; Tafrate, R. C. 2007. </w:t>
      </w:r>
      <w:r w:rsidRPr="00F3454C">
        <w:rPr>
          <w:rFonts w:ascii="Arial Narrow" w:hAnsi="Arial Narrow"/>
          <w:i/>
          <w:sz w:val="24"/>
          <w:szCs w:val="24"/>
        </w:rPr>
        <w:t xml:space="preserve">Understanding Anger Disorders. </w:t>
      </w:r>
      <w:r w:rsidRPr="00F3454C">
        <w:rPr>
          <w:rFonts w:ascii="Arial Narrow" w:hAnsi="Arial Narrow"/>
          <w:sz w:val="24"/>
          <w:szCs w:val="24"/>
        </w:rPr>
        <w:t>Newyork: Oxford University Press.</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Ekman, P. 2003. </w:t>
      </w:r>
      <w:r w:rsidRPr="00F3454C">
        <w:rPr>
          <w:rFonts w:ascii="Arial Narrow" w:hAnsi="Arial Narrow"/>
          <w:i/>
          <w:sz w:val="24"/>
          <w:szCs w:val="24"/>
        </w:rPr>
        <w:t xml:space="preserve">Pedoman Membaca Emosi Orang. </w:t>
      </w:r>
      <w:r w:rsidRPr="00F3454C">
        <w:rPr>
          <w:rFonts w:ascii="Arial Narrow" w:hAnsi="Arial Narrow"/>
          <w:sz w:val="24"/>
          <w:szCs w:val="24"/>
        </w:rPr>
        <w:t>Terjemahan Abdul Qodir. 2013. Yogyakarta: Think.</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Etzler, S.L.; Rohrmann, S.; &amp; Brandt, H. 2014. Validation of the STAXI-2: A study with prison inmates</w:t>
      </w:r>
      <w:r w:rsidRPr="00F3454C">
        <w:rPr>
          <w:rFonts w:ascii="Arial Narrow" w:hAnsi="Arial Narrow"/>
          <w:i/>
          <w:sz w:val="24"/>
          <w:szCs w:val="24"/>
        </w:rPr>
        <w:t>. Psychological Test and Assessment Modeling</w:t>
      </w:r>
      <w:r w:rsidRPr="00F3454C">
        <w:rPr>
          <w:rFonts w:ascii="Arial Narrow" w:hAnsi="Arial Narrow"/>
          <w:sz w:val="24"/>
          <w:szCs w:val="24"/>
        </w:rPr>
        <w:t>, 56 (2): 178-194.</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Fatimah, E. 2006. </w:t>
      </w:r>
      <w:r w:rsidRPr="00F3454C">
        <w:rPr>
          <w:rFonts w:ascii="Arial Narrow" w:hAnsi="Arial Narrow"/>
          <w:i/>
          <w:sz w:val="24"/>
          <w:szCs w:val="24"/>
        </w:rPr>
        <w:t>Psikologi Perkembangan (Perkembangan Peserta Didik)</w:t>
      </w:r>
      <w:r w:rsidRPr="00F3454C">
        <w:rPr>
          <w:rFonts w:ascii="Arial Narrow" w:hAnsi="Arial Narrow"/>
          <w:sz w:val="24"/>
          <w:szCs w:val="24"/>
        </w:rPr>
        <w:t>. Bandung: CV. Pustaka Setia.</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lastRenderedPageBreak/>
        <w:t xml:space="preserve">Hagelskamp, C.; Bracket, M. A.; Rivers, S. E.; &amp; Salovey, P. 2013. Improving Classroom Quality with The RULER approach to Social and Emotional Learning: Proximal and Distal Outcomes. </w:t>
      </w:r>
      <w:r w:rsidRPr="00F3454C">
        <w:rPr>
          <w:rFonts w:ascii="Arial Narrow" w:hAnsi="Arial Narrow"/>
          <w:i/>
          <w:sz w:val="24"/>
          <w:szCs w:val="24"/>
        </w:rPr>
        <w:t xml:space="preserve">Am J Community Psychol, </w:t>
      </w:r>
      <w:r w:rsidRPr="00F3454C">
        <w:rPr>
          <w:rFonts w:ascii="Arial Narrow" w:hAnsi="Arial Narrow"/>
          <w:sz w:val="24"/>
          <w:szCs w:val="24"/>
        </w:rPr>
        <w:t>51: 530-543, New York: Springer.</w:t>
      </w:r>
    </w:p>
    <w:p w:rsidR="00FD25D0" w:rsidRPr="00F3454C" w:rsidRDefault="00FD25D0" w:rsidP="00F3454C">
      <w:pPr>
        <w:pStyle w:val="ListParagraph"/>
        <w:spacing w:after="0" w:line="240" w:lineRule="auto"/>
        <w:ind w:hanging="720"/>
        <w:jc w:val="both"/>
        <w:rPr>
          <w:rFonts w:ascii="Arial Narrow" w:hAnsi="Arial Narrow"/>
          <w:bCs/>
          <w:sz w:val="24"/>
          <w:szCs w:val="24"/>
        </w:rPr>
      </w:pPr>
      <w:r w:rsidRPr="00F3454C">
        <w:rPr>
          <w:rFonts w:ascii="Arial Narrow" w:hAnsi="Arial Narrow"/>
          <w:sz w:val="24"/>
          <w:szCs w:val="24"/>
        </w:rPr>
        <w:t xml:space="preserve">Holmes, G. E. 1994. </w:t>
      </w:r>
      <w:r w:rsidRPr="00F3454C">
        <w:rPr>
          <w:rFonts w:ascii="Arial Narrow" w:hAnsi="Arial Narrow"/>
          <w:bCs/>
          <w:sz w:val="24"/>
          <w:szCs w:val="24"/>
        </w:rPr>
        <w:t xml:space="preserve">Integrating Focus Group Research and Group Counseling. </w:t>
      </w:r>
      <w:r w:rsidRPr="00F3454C">
        <w:rPr>
          <w:rFonts w:ascii="Arial Narrow" w:hAnsi="Arial Narrow"/>
          <w:bCs/>
          <w:i/>
          <w:sz w:val="24"/>
          <w:szCs w:val="24"/>
        </w:rPr>
        <w:t xml:space="preserve">Education Resources Information Center </w:t>
      </w:r>
      <w:r w:rsidRPr="00F3454C">
        <w:rPr>
          <w:rFonts w:ascii="Arial Narrow" w:hAnsi="Arial Narrow"/>
          <w:bCs/>
          <w:sz w:val="24"/>
          <w:szCs w:val="24"/>
        </w:rPr>
        <w:t>(online). (</w:t>
      </w:r>
      <w:hyperlink r:id="rId9" w:history="1">
        <w:r w:rsidRPr="00F3454C">
          <w:rPr>
            <w:rStyle w:val="Hyperlink"/>
            <w:rFonts w:ascii="Arial Narrow" w:hAnsi="Arial Narrow"/>
            <w:bCs/>
            <w:sz w:val="24"/>
            <w:szCs w:val="24"/>
          </w:rPr>
          <w:t>http://eric.ed.gov/?q=integrating+focus+group+research+and+group+counseling&amp;id=ED378484</w:t>
        </w:r>
      </w:hyperlink>
      <w:r w:rsidRPr="00F3454C">
        <w:rPr>
          <w:rFonts w:ascii="Arial Narrow" w:hAnsi="Arial Narrow"/>
          <w:bCs/>
          <w:sz w:val="24"/>
          <w:szCs w:val="24"/>
        </w:rPr>
        <w:t>), diakses 2 Juli 2015.</w:t>
      </w:r>
    </w:p>
    <w:p w:rsidR="00FD25D0" w:rsidRPr="00F3454C" w:rsidRDefault="00FD25D0" w:rsidP="00F3454C">
      <w:pPr>
        <w:pStyle w:val="ListParagraph"/>
        <w:spacing w:after="0" w:line="240" w:lineRule="auto"/>
        <w:ind w:hanging="720"/>
        <w:jc w:val="both"/>
        <w:rPr>
          <w:rStyle w:val="apple-converted-space"/>
          <w:rFonts w:ascii="Arial Narrow" w:hAnsi="Arial Narrow"/>
          <w:i/>
          <w:sz w:val="24"/>
          <w:szCs w:val="24"/>
          <w:shd w:val="clear" w:color="auto" w:fill="FFFFFF"/>
        </w:rPr>
      </w:pPr>
      <w:r w:rsidRPr="00F3454C">
        <w:rPr>
          <w:rFonts w:ascii="Arial Narrow" w:hAnsi="Arial Narrow"/>
          <w:sz w:val="24"/>
          <w:szCs w:val="24"/>
        </w:rPr>
        <w:t xml:space="preserve">Karahan, T.F.; Yalcin, B. M. ; &amp; Erbas, M. M. 2014. The Beliefs, Attitudes and Views of University Students about Anger and the Effects of Cognitive Behavioral Therapy-Oriented Anger Control and Anxiety Management Programs on Their Anger Management Skill Levels. </w:t>
      </w:r>
      <w:hyperlink r:id="rId10" w:history="1">
        <w:r w:rsidRPr="00F3454C">
          <w:rPr>
            <w:rStyle w:val="Hyperlink"/>
            <w:rFonts w:ascii="Arial Narrow" w:hAnsi="Arial Narrow"/>
            <w:i/>
            <w:sz w:val="24"/>
            <w:szCs w:val="24"/>
            <w:shd w:val="clear" w:color="auto" w:fill="FFFFFF"/>
          </w:rPr>
          <w:t>Educational Sciences: Theory and Practice</w:t>
        </w:r>
      </w:hyperlink>
      <w:r w:rsidRPr="00F3454C">
        <w:rPr>
          <w:rFonts w:ascii="Arial Narrow" w:hAnsi="Arial Narrow"/>
          <w:i/>
          <w:sz w:val="24"/>
          <w:szCs w:val="24"/>
        </w:rPr>
        <w:t xml:space="preserve">, </w:t>
      </w:r>
      <w:r w:rsidRPr="00F3454C">
        <w:rPr>
          <w:rFonts w:ascii="Arial Narrow" w:hAnsi="Arial Narrow"/>
          <w:sz w:val="24"/>
          <w:szCs w:val="24"/>
          <w:shd w:val="clear" w:color="auto" w:fill="FFFFFF"/>
        </w:rPr>
        <w:t>14 (6): 2071-2082.</w:t>
      </w:r>
      <w:r w:rsidRPr="00F3454C">
        <w:rPr>
          <w:rStyle w:val="apple-converted-space"/>
          <w:rFonts w:ascii="Arial Narrow" w:hAnsi="Arial Narrow"/>
          <w:i/>
          <w:sz w:val="24"/>
          <w:szCs w:val="24"/>
          <w:shd w:val="clear" w:color="auto" w:fill="FFFFFF"/>
        </w:rPr>
        <w:t> </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KPAI. 2013. </w:t>
      </w:r>
      <w:r w:rsidRPr="00F3454C">
        <w:rPr>
          <w:rFonts w:ascii="Arial Narrow" w:hAnsi="Arial Narrow"/>
          <w:i/>
          <w:sz w:val="24"/>
          <w:szCs w:val="24"/>
          <w:shd w:val="clear" w:color="auto" w:fill="FFFFFF"/>
        </w:rPr>
        <w:t>Data dan Fakta Pelanggaran Hak Anak Sepanjang Tahun 2013 yang Terpantau dan Ditangani Komnas Anak</w:t>
      </w:r>
      <w:r w:rsidRPr="00F3454C">
        <w:rPr>
          <w:rFonts w:ascii="Arial Narrow" w:hAnsi="Arial Narrow"/>
          <w:sz w:val="24"/>
          <w:szCs w:val="24"/>
        </w:rPr>
        <w:t>. (Online), (</w:t>
      </w:r>
      <w:hyperlink r:id="rId11" w:history="1">
        <w:r w:rsidRPr="00F3454C">
          <w:rPr>
            <w:rStyle w:val="Hyperlink"/>
            <w:rFonts w:ascii="Arial Narrow" w:hAnsi="Arial Narrow"/>
            <w:sz w:val="24"/>
            <w:szCs w:val="24"/>
          </w:rPr>
          <w:t>https://www.facebook.com/permalink.php?story_fbid=10153584503560328&amp;id=129063155327&amp;stream_ref=10</w:t>
        </w:r>
      </w:hyperlink>
      <w:r w:rsidRPr="00F3454C">
        <w:rPr>
          <w:rFonts w:ascii="Arial Narrow" w:hAnsi="Arial Narrow"/>
          <w:sz w:val="24"/>
          <w:szCs w:val="24"/>
        </w:rPr>
        <w:t>), diakses 7 Oktober 2014.</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Lachapelle, P. &amp; Mastel, T. 2008. </w:t>
      </w:r>
      <w:r w:rsidRPr="00F3454C">
        <w:rPr>
          <w:rFonts w:ascii="Arial Narrow" w:hAnsi="Arial Narrow"/>
          <w:i/>
          <w:sz w:val="24"/>
          <w:szCs w:val="24"/>
        </w:rPr>
        <w:t xml:space="preserve">Using Focus Groups for Community Development. </w:t>
      </w:r>
      <w:r w:rsidRPr="00F3454C">
        <w:rPr>
          <w:rFonts w:ascii="Arial Narrow" w:hAnsi="Arial Narrow"/>
          <w:sz w:val="24"/>
          <w:szCs w:val="24"/>
        </w:rPr>
        <w:t>Bozeman: Montana State University.</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Lazarus. R. S. 1991. </w:t>
      </w:r>
      <w:r w:rsidRPr="00F3454C">
        <w:rPr>
          <w:rFonts w:ascii="Arial Narrow" w:hAnsi="Arial Narrow"/>
          <w:i/>
          <w:sz w:val="24"/>
          <w:szCs w:val="24"/>
        </w:rPr>
        <w:t>Emotion and Adaptation</w:t>
      </w:r>
      <w:r w:rsidRPr="00F3454C">
        <w:rPr>
          <w:rFonts w:ascii="Arial Narrow" w:hAnsi="Arial Narrow"/>
          <w:sz w:val="24"/>
          <w:szCs w:val="24"/>
        </w:rPr>
        <w:t>. New York: Oxford University Press.</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Oolup, C. A. 2015. </w:t>
      </w:r>
      <w:r w:rsidRPr="00F3454C">
        <w:rPr>
          <w:rFonts w:ascii="Arial Narrow" w:hAnsi="Arial Narrow"/>
          <w:i/>
          <w:sz w:val="24"/>
          <w:szCs w:val="24"/>
        </w:rPr>
        <w:t xml:space="preserve">The Emotional Experience and Expression of Anger: A Child's Perspective. </w:t>
      </w:r>
      <w:r w:rsidRPr="00F3454C">
        <w:rPr>
          <w:rFonts w:ascii="Arial Narrow" w:hAnsi="Arial Narrow"/>
          <w:sz w:val="24"/>
          <w:szCs w:val="24"/>
        </w:rPr>
        <w:t>Ontario: Electronic Tesis and Dissertation Repository.</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Permana, M. S. 2013. </w:t>
      </w:r>
      <w:r w:rsidRPr="00F3454C">
        <w:rPr>
          <w:rFonts w:ascii="Arial Narrow" w:hAnsi="Arial Narrow"/>
          <w:i/>
          <w:sz w:val="24"/>
          <w:szCs w:val="24"/>
          <w:shd w:val="clear" w:color="auto" w:fill="FFFFFF"/>
        </w:rPr>
        <w:t xml:space="preserve">Diludahi, Siswa SMP Bunuh Teman Sekelas </w:t>
      </w:r>
      <w:r w:rsidRPr="00F3454C">
        <w:rPr>
          <w:rFonts w:ascii="Arial Narrow" w:hAnsi="Arial Narrow"/>
          <w:sz w:val="24"/>
          <w:szCs w:val="24"/>
        </w:rPr>
        <w:t>(Online), (http://metro.tempo.co/read/news/2013/09/04/064510084/diludahi-siswa-smp-bunuh-teman-sekelas), diakses 15 Oktober 2015.</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Schiraldin, G. R. &amp; Kerr, M. H. 2002. </w:t>
      </w:r>
      <w:r w:rsidRPr="00F3454C">
        <w:rPr>
          <w:rFonts w:ascii="Arial Narrow" w:hAnsi="Arial Narrow"/>
          <w:i/>
          <w:sz w:val="24"/>
          <w:szCs w:val="24"/>
        </w:rPr>
        <w:t xml:space="preserve">The Anger Management Sourcebook. </w:t>
      </w:r>
      <w:r w:rsidRPr="00F3454C">
        <w:rPr>
          <w:rFonts w:ascii="Arial Narrow" w:hAnsi="Arial Narrow"/>
          <w:sz w:val="24"/>
          <w:szCs w:val="24"/>
        </w:rPr>
        <w:t>Newyork: Contemporary Books.</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Slavin, R. E. 2006. </w:t>
      </w:r>
      <w:r w:rsidRPr="00F3454C">
        <w:rPr>
          <w:rFonts w:ascii="Arial Narrow" w:hAnsi="Arial Narrow"/>
          <w:i/>
          <w:sz w:val="24"/>
          <w:szCs w:val="24"/>
        </w:rPr>
        <w:t>Psikologi Pendidikan Teori dan Praktik Jilid 1</w:t>
      </w:r>
      <w:r w:rsidRPr="00F3454C">
        <w:rPr>
          <w:rFonts w:ascii="Arial Narrow" w:hAnsi="Arial Narrow"/>
          <w:sz w:val="24"/>
          <w:szCs w:val="24"/>
        </w:rPr>
        <w:t xml:space="preserve"> (Edisi kedelapan)</w:t>
      </w:r>
      <w:r w:rsidRPr="00F3454C">
        <w:rPr>
          <w:rFonts w:ascii="Arial Narrow" w:hAnsi="Arial Narrow"/>
          <w:i/>
          <w:sz w:val="24"/>
          <w:szCs w:val="24"/>
        </w:rPr>
        <w:t xml:space="preserve">. </w:t>
      </w:r>
      <w:r w:rsidRPr="00F3454C">
        <w:rPr>
          <w:rFonts w:ascii="Arial Narrow" w:hAnsi="Arial Narrow"/>
          <w:sz w:val="24"/>
          <w:szCs w:val="24"/>
        </w:rPr>
        <w:t>Terjemahan oleh Marianto samusir. 2008. Jakarta: PT. Indeks.</w:t>
      </w:r>
    </w:p>
    <w:p w:rsidR="00FD25D0" w:rsidRPr="00F3454C" w:rsidRDefault="00FD25D0" w:rsidP="00F3454C">
      <w:pPr>
        <w:pStyle w:val="ListParagraph"/>
        <w:spacing w:after="0" w:line="240" w:lineRule="auto"/>
        <w:ind w:hanging="720"/>
        <w:jc w:val="both"/>
        <w:rPr>
          <w:rFonts w:ascii="Arial Narrow" w:hAnsi="Arial Narrow"/>
          <w:bCs/>
          <w:iCs/>
          <w:sz w:val="24"/>
          <w:szCs w:val="24"/>
        </w:rPr>
      </w:pPr>
      <w:r w:rsidRPr="00F3454C">
        <w:rPr>
          <w:rFonts w:ascii="Arial Narrow" w:hAnsi="Arial Narrow"/>
          <w:bCs/>
          <w:iCs/>
          <w:sz w:val="24"/>
          <w:szCs w:val="24"/>
        </w:rPr>
        <w:t>Spielberger, C.D.; Reheiser, E.C, &amp; Sydeman, S.J. 1995. Measuring the Experience, Expression, and Control of Anger.</w:t>
      </w:r>
      <w:r w:rsidRPr="00F3454C">
        <w:rPr>
          <w:rFonts w:ascii="Arial Narrow" w:hAnsi="Arial Narrow"/>
          <w:bCs/>
          <w:i/>
          <w:iCs/>
          <w:sz w:val="24"/>
          <w:szCs w:val="24"/>
        </w:rPr>
        <w:t xml:space="preserve"> Issues In Comprehensive Pediatric Nursing, </w:t>
      </w:r>
      <w:r w:rsidRPr="00F3454C">
        <w:rPr>
          <w:rFonts w:ascii="Arial Narrow" w:hAnsi="Arial Narrow"/>
          <w:bCs/>
          <w:iCs/>
          <w:sz w:val="24"/>
          <w:szCs w:val="24"/>
        </w:rPr>
        <w:t>18:207-232.</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Srikanth, S. &amp; Sonawat, R. 2012. Emotional literacy: The ABC of understanding emotions. </w:t>
      </w:r>
      <w:r w:rsidRPr="00F3454C">
        <w:rPr>
          <w:rFonts w:ascii="Arial Narrow" w:hAnsi="Arial Narrow"/>
          <w:i/>
          <w:sz w:val="24"/>
          <w:szCs w:val="24"/>
        </w:rPr>
        <w:t xml:space="preserve">Indian Journal of Positive Psychology, </w:t>
      </w:r>
      <w:r w:rsidRPr="00F3454C">
        <w:rPr>
          <w:rFonts w:ascii="Arial Narrow" w:hAnsi="Arial Narrow"/>
          <w:sz w:val="24"/>
          <w:szCs w:val="24"/>
        </w:rPr>
        <w:t>3 (3): 309-316.</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Steiner, C &amp; Perry, P. 1997. </w:t>
      </w:r>
      <w:r w:rsidRPr="00F3454C">
        <w:rPr>
          <w:rFonts w:ascii="Arial Narrow" w:hAnsi="Arial Narrow"/>
          <w:i/>
          <w:sz w:val="24"/>
          <w:szCs w:val="24"/>
        </w:rPr>
        <w:t xml:space="preserve">Acheaving Emotional Literacy, A Personal Program to Increase Your Emotional Intelligence. </w:t>
      </w:r>
      <w:r w:rsidRPr="00F3454C">
        <w:rPr>
          <w:rFonts w:ascii="Arial Narrow" w:hAnsi="Arial Narrow"/>
          <w:sz w:val="24"/>
          <w:szCs w:val="24"/>
        </w:rPr>
        <w:t>New York: Avon Books.</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Warsito, B. 2015. </w:t>
      </w:r>
      <w:r w:rsidRPr="00F3454C">
        <w:rPr>
          <w:rFonts w:ascii="Arial Narrow" w:hAnsi="Arial Narrow"/>
          <w:i/>
          <w:sz w:val="24"/>
          <w:szCs w:val="24"/>
          <w:shd w:val="clear" w:color="auto" w:fill="FFFFFF"/>
        </w:rPr>
        <w:t xml:space="preserve">Korban Dianiaya karena Sebarkan Isu Pelaku Seorang Cabe-Cabean </w:t>
      </w:r>
      <w:r w:rsidRPr="00F3454C">
        <w:rPr>
          <w:rFonts w:ascii="Arial Narrow" w:hAnsi="Arial Narrow"/>
          <w:sz w:val="24"/>
          <w:szCs w:val="24"/>
        </w:rPr>
        <w:t>(Online), (http://kriminalitas.com/rekam-dan-posting-video-adegan-aniaya-kakak-kelasnya-ke-facebook-siswi-smp-kelas-2-dikecam/), diakses 15 Oktober 2015.</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Wahyuni, E. N. 2012. </w:t>
      </w:r>
      <w:r w:rsidRPr="00F3454C">
        <w:rPr>
          <w:rFonts w:ascii="Arial Narrow" w:hAnsi="Arial Narrow"/>
          <w:i/>
          <w:sz w:val="24"/>
          <w:szCs w:val="24"/>
        </w:rPr>
        <w:t>Keefektifan Pendekatan Cognitive Behavior Modification untuk Meningkatkan Kemampuan Mengelola Marah pada Remaja.</w:t>
      </w:r>
      <w:r w:rsidRPr="00F3454C">
        <w:rPr>
          <w:rFonts w:ascii="Arial Narrow" w:hAnsi="Arial Narrow"/>
          <w:sz w:val="24"/>
          <w:szCs w:val="24"/>
        </w:rPr>
        <w:t xml:space="preserve"> Disertasi tidak diterbitkan. Malang: PPs UM.</w:t>
      </w:r>
    </w:p>
    <w:p w:rsidR="00FD25D0" w:rsidRPr="00F3454C" w:rsidRDefault="00FD25D0" w:rsidP="00F3454C">
      <w:pPr>
        <w:pStyle w:val="ListParagraph"/>
        <w:spacing w:after="0" w:line="240" w:lineRule="auto"/>
        <w:ind w:hanging="720"/>
        <w:jc w:val="both"/>
        <w:rPr>
          <w:rFonts w:ascii="Arial Narrow" w:hAnsi="Arial Narrow"/>
          <w:sz w:val="24"/>
          <w:szCs w:val="24"/>
        </w:rPr>
      </w:pPr>
      <w:r w:rsidRPr="00F3454C">
        <w:rPr>
          <w:rFonts w:ascii="Arial Narrow" w:hAnsi="Arial Narrow"/>
          <w:sz w:val="24"/>
          <w:szCs w:val="24"/>
        </w:rPr>
        <w:t xml:space="preserve">Yuliani, R. 2013. Emosi Negatif Siswa Kelas XI SMAN 1 Sungai Limau. </w:t>
      </w:r>
      <w:r w:rsidRPr="00F3454C">
        <w:rPr>
          <w:rFonts w:ascii="Arial Narrow" w:hAnsi="Arial Narrow"/>
          <w:i/>
          <w:sz w:val="24"/>
          <w:szCs w:val="24"/>
        </w:rPr>
        <w:t xml:space="preserve">Jurnal Ilmiah Konseling, </w:t>
      </w:r>
      <w:r w:rsidRPr="00F3454C">
        <w:rPr>
          <w:rFonts w:ascii="Arial Narrow" w:hAnsi="Arial Narrow"/>
          <w:sz w:val="24"/>
          <w:szCs w:val="24"/>
        </w:rPr>
        <w:t>2 (1): 151-155.</w:t>
      </w:r>
    </w:p>
    <w:p w:rsidR="00705A46" w:rsidRPr="00F3454C" w:rsidRDefault="00705A46" w:rsidP="00F3454C">
      <w:pPr>
        <w:spacing w:after="0"/>
        <w:jc w:val="both"/>
        <w:rPr>
          <w:rFonts w:ascii="Arial Narrow" w:hAnsi="Arial Narrow"/>
          <w:sz w:val="24"/>
          <w:szCs w:val="24"/>
          <w:lang w:val="en-US"/>
        </w:rPr>
      </w:pPr>
    </w:p>
    <w:sectPr w:rsidR="00705A46" w:rsidRPr="00F3454C" w:rsidSect="00161A1F">
      <w:headerReference w:type="default" r:id="rId12"/>
      <w:footerReference w:type="default" r:id="rId13"/>
      <w:pgSz w:w="11907" w:h="16840" w:code="9"/>
      <w:pgMar w:top="1440" w:right="1440" w:bottom="1440" w:left="1440" w:header="720" w:footer="720" w:gutter="0"/>
      <w:pgNumType w:start="8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396" w:rsidRDefault="009E6396" w:rsidP="00184D9E">
      <w:pPr>
        <w:spacing w:after="0"/>
      </w:pPr>
      <w:r>
        <w:separator/>
      </w:r>
    </w:p>
  </w:endnote>
  <w:endnote w:type="continuationSeparator" w:id="1">
    <w:p w:rsidR="009E6396" w:rsidRDefault="009E6396"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87"/>
      <w:gridCol w:w="672"/>
      <w:gridCol w:w="4376"/>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3B68DE"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161A1F">
            <w:rPr>
              <w:rFonts w:cs="Calibri"/>
              <w:noProof/>
            </w:rPr>
            <w:t>86</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r w:rsidR="00E75CB3">
            <w:rPr>
              <w:rFonts w:cs="Calibri"/>
              <w:lang w:val="en-US"/>
            </w:rPr>
            <w:t>Oktober</w:t>
          </w:r>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396" w:rsidRDefault="009E6396" w:rsidP="00184D9E">
      <w:pPr>
        <w:spacing w:after="0"/>
      </w:pPr>
      <w:r>
        <w:separator/>
      </w:r>
    </w:p>
  </w:footnote>
  <w:footnote w:type="continuationSeparator" w:id="1">
    <w:p w:rsidR="009E6396" w:rsidRDefault="009E6396"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FD25D0" w:rsidP="00014F69">
    <w:pPr>
      <w:pStyle w:val="Header"/>
      <w:jc w:val="right"/>
      <w:rPr>
        <w:lang w:val="en-US"/>
      </w:rPr>
    </w:pPr>
    <w:r>
      <w:rPr>
        <w:lang w:val="en-US"/>
      </w:rPr>
      <w:t>DESIKA NANDA NURVITA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6">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8">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16"/>
  </w:num>
  <w:num w:numId="5">
    <w:abstractNumId w:val="10"/>
  </w:num>
  <w:num w:numId="6">
    <w:abstractNumId w:val="7"/>
  </w:num>
  <w:num w:numId="7">
    <w:abstractNumId w:val="19"/>
  </w:num>
  <w:num w:numId="8">
    <w:abstractNumId w:val="9"/>
  </w:num>
  <w:num w:numId="9">
    <w:abstractNumId w:val="1"/>
  </w:num>
  <w:num w:numId="10">
    <w:abstractNumId w:val="12"/>
  </w:num>
  <w:num w:numId="11">
    <w:abstractNumId w:val="4"/>
  </w:num>
  <w:num w:numId="12">
    <w:abstractNumId w:val="0"/>
  </w:num>
  <w:num w:numId="13">
    <w:abstractNumId w:val="13"/>
  </w:num>
  <w:num w:numId="14">
    <w:abstractNumId w:val="14"/>
  </w:num>
  <w:num w:numId="15">
    <w:abstractNumId w:val="3"/>
  </w:num>
  <w:num w:numId="16">
    <w:abstractNumId w:val="2"/>
  </w:num>
  <w:num w:numId="17">
    <w:abstractNumId w:val="17"/>
  </w:num>
  <w:num w:numId="18">
    <w:abstractNumId w:val="15"/>
  </w:num>
  <w:num w:numId="19">
    <w:abstractNumId w:val="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01E"/>
    <w:rsid w:val="00000631"/>
    <w:rsid w:val="00006161"/>
    <w:rsid w:val="000105B2"/>
    <w:rsid w:val="00014F69"/>
    <w:rsid w:val="00044E6B"/>
    <w:rsid w:val="0008797A"/>
    <w:rsid w:val="000E1A4B"/>
    <w:rsid w:val="000F2C34"/>
    <w:rsid w:val="001321F9"/>
    <w:rsid w:val="001507E4"/>
    <w:rsid w:val="00161A1F"/>
    <w:rsid w:val="001812BF"/>
    <w:rsid w:val="00184D9E"/>
    <w:rsid w:val="002267B6"/>
    <w:rsid w:val="0025222D"/>
    <w:rsid w:val="00270F43"/>
    <w:rsid w:val="002769AF"/>
    <w:rsid w:val="00292BC3"/>
    <w:rsid w:val="002934D6"/>
    <w:rsid w:val="002D2404"/>
    <w:rsid w:val="002F01F1"/>
    <w:rsid w:val="00352A26"/>
    <w:rsid w:val="003815AC"/>
    <w:rsid w:val="003832BA"/>
    <w:rsid w:val="00387129"/>
    <w:rsid w:val="003B68DE"/>
    <w:rsid w:val="003E11E5"/>
    <w:rsid w:val="003F21C0"/>
    <w:rsid w:val="0044009B"/>
    <w:rsid w:val="00470C49"/>
    <w:rsid w:val="00492B29"/>
    <w:rsid w:val="00522869"/>
    <w:rsid w:val="00562ADE"/>
    <w:rsid w:val="0064301E"/>
    <w:rsid w:val="00651BA8"/>
    <w:rsid w:val="00653543"/>
    <w:rsid w:val="00663CF8"/>
    <w:rsid w:val="00665CBF"/>
    <w:rsid w:val="006A3DA4"/>
    <w:rsid w:val="00705A46"/>
    <w:rsid w:val="00796230"/>
    <w:rsid w:val="007A33BF"/>
    <w:rsid w:val="008049A3"/>
    <w:rsid w:val="0081375C"/>
    <w:rsid w:val="00820B57"/>
    <w:rsid w:val="00835470"/>
    <w:rsid w:val="008629D1"/>
    <w:rsid w:val="00877EF7"/>
    <w:rsid w:val="008826E5"/>
    <w:rsid w:val="00887863"/>
    <w:rsid w:val="008B011E"/>
    <w:rsid w:val="008F3244"/>
    <w:rsid w:val="008F5701"/>
    <w:rsid w:val="009B569D"/>
    <w:rsid w:val="009E6396"/>
    <w:rsid w:val="009F65C3"/>
    <w:rsid w:val="00A42BBD"/>
    <w:rsid w:val="00A70BA1"/>
    <w:rsid w:val="00A91556"/>
    <w:rsid w:val="00AB2741"/>
    <w:rsid w:val="00AC6C8E"/>
    <w:rsid w:val="00AC7348"/>
    <w:rsid w:val="00AD3623"/>
    <w:rsid w:val="00AE1704"/>
    <w:rsid w:val="00AF78B8"/>
    <w:rsid w:val="00B265B7"/>
    <w:rsid w:val="00B40DFB"/>
    <w:rsid w:val="00B4181E"/>
    <w:rsid w:val="00B50192"/>
    <w:rsid w:val="00BC7459"/>
    <w:rsid w:val="00BD05D3"/>
    <w:rsid w:val="00BD0DAA"/>
    <w:rsid w:val="00C3030C"/>
    <w:rsid w:val="00C74713"/>
    <w:rsid w:val="00C969B0"/>
    <w:rsid w:val="00CF5262"/>
    <w:rsid w:val="00D00074"/>
    <w:rsid w:val="00D017B7"/>
    <w:rsid w:val="00D849AA"/>
    <w:rsid w:val="00DD66F2"/>
    <w:rsid w:val="00DE2AD4"/>
    <w:rsid w:val="00DF7CC5"/>
    <w:rsid w:val="00E326E8"/>
    <w:rsid w:val="00E46052"/>
    <w:rsid w:val="00E75CB3"/>
    <w:rsid w:val="00EB2DDC"/>
    <w:rsid w:val="00EC3620"/>
    <w:rsid w:val="00F04181"/>
    <w:rsid w:val="00F17BD4"/>
    <w:rsid w:val="00F3454C"/>
    <w:rsid w:val="00F572E9"/>
    <w:rsid w:val="00F6744F"/>
    <w:rsid w:val="00F85D34"/>
    <w:rsid w:val="00FC27F5"/>
    <w:rsid w:val="00FD25D0"/>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kanandanurvita@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ermalink.php?story_fbid=10153584503560328&amp;id=129063155327&amp;stream_ref=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searchgate.net/journal/1303-0485_Educational_Sciences_Theory_and_Practice" TargetMode="External"/><Relationship Id="rId4" Type="http://schemas.openxmlformats.org/officeDocument/2006/relationships/webSettings" Target="webSettings.xml"/><Relationship Id="rId9" Type="http://schemas.openxmlformats.org/officeDocument/2006/relationships/hyperlink" Target="http://eric.ed.gov/?q=integrating+focus+group+research+and+group+counseling&amp;id=ED3784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11</Pages>
  <Words>6188</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71</cp:revision>
  <dcterms:created xsi:type="dcterms:W3CDTF">2016-04-11T15:00:00Z</dcterms:created>
  <dcterms:modified xsi:type="dcterms:W3CDTF">2016-09-14T12:56:00Z</dcterms:modified>
</cp:coreProperties>
</file>