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21"/>
        <w:gridCol w:w="1844"/>
      </w:tblGrid>
      <w:tr w:rsidR="00A75BD7" w:rsidTr="000321C8">
        <w:tc>
          <w:tcPr>
            <w:tcW w:w="7621" w:type="dxa"/>
            <w:tcBorders>
              <w:top w:val="single" w:sz="4" w:space="0" w:color="auto"/>
              <w:bottom w:val="single" w:sz="4" w:space="0" w:color="auto"/>
            </w:tcBorders>
          </w:tcPr>
          <w:p w:rsidR="00A75BD7" w:rsidRDefault="00A75BD7" w:rsidP="000321C8">
            <w:pPr>
              <w:jc w:val="right"/>
              <w:rPr>
                <w:rFonts w:ascii="Times New Roman" w:hAnsi="Times New Roman" w:cs="Times New Roman"/>
                <w:b/>
                <w:sz w:val="24"/>
                <w:szCs w:val="24"/>
              </w:rPr>
            </w:pPr>
            <w:r w:rsidRPr="00D63999">
              <w:rPr>
                <w:rFonts w:ascii="Book Antiqua" w:hAnsi="Book Antiqua"/>
                <w:sz w:val="36"/>
              </w:rPr>
              <w:t>Jurnal Biologi dan Pembelajarannya (JB&amp;P)</w:t>
            </w:r>
          </w:p>
        </w:tc>
        <w:tc>
          <w:tcPr>
            <w:tcW w:w="1844" w:type="dxa"/>
            <w:vMerge w:val="restart"/>
          </w:tcPr>
          <w:p w:rsidR="00A75BD7" w:rsidRDefault="00A75BD7" w:rsidP="000321C8">
            <w:pPr>
              <w:jc w:val="right"/>
              <w:rPr>
                <w:rFonts w:ascii="Times New Roman" w:hAnsi="Times New Roman" w:cs="Times New Roman"/>
                <w:b/>
                <w:sz w:val="24"/>
                <w:szCs w:val="24"/>
              </w:rPr>
            </w:pPr>
            <w:r w:rsidRPr="00357A93">
              <w:rPr>
                <w:rFonts w:ascii="Times New Roman" w:hAnsi="Times New Roman" w:cs="Times New Roman"/>
                <w:b/>
                <w:noProof/>
                <w:sz w:val="24"/>
                <w:szCs w:val="24"/>
                <w:lang w:eastAsia="id-ID"/>
              </w:rPr>
              <w:drawing>
                <wp:inline distT="0" distB="0" distL="0" distR="0">
                  <wp:extent cx="859607" cy="653143"/>
                  <wp:effectExtent l="19050" t="0" r="0" b="0"/>
                  <wp:docPr id="6" name="Picture 1" descr="F:\UNP KEDIRI\Jurnal Biologi dan Pembelajarannya-semnas 2015\admin jurnal dan logo\revisi-o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P KEDIRI\Jurnal Biologi dan Pembelajarannya-semnas 2015\admin jurnal dan logo\revisi-oke.jpg"/>
                          <pic:cNvPicPr>
                            <a:picLocks noChangeAspect="1" noChangeArrowheads="1"/>
                          </pic:cNvPicPr>
                        </pic:nvPicPr>
                        <pic:blipFill>
                          <a:blip r:embed="rId7" cstate="print"/>
                          <a:srcRect/>
                          <a:stretch>
                            <a:fillRect/>
                          </a:stretch>
                        </pic:blipFill>
                        <pic:spPr bwMode="auto">
                          <a:xfrm>
                            <a:off x="0" y="0"/>
                            <a:ext cx="862758" cy="655537"/>
                          </a:xfrm>
                          <a:prstGeom prst="rect">
                            <a:avLst/>
                          </a:prstGeom>
                          <a:noFill/>
                          <a:ln w="9525">
                            <a:noFill/>
                            <a:miter lim="800000"/>
                            <a:headEnd/>
                            <a:tailEnd/>
                          </a:ln>
                        </pic:spPr>
                      </pic:pic>
                    </a:graphicData>
                  </a:graphic>
                </wp:inline>
              </w:drawing>
            </w:r>
          </w:p>
        </w:tc>
      </w:tr>
      <w:tr w:rsidR="00A75BD7" w:rsidTr="000321C8">
        <w:tc>
          <w:tcPr>
            <w:tcW w:w="7621" w:type="dxa"/>
            <w:tcBorders>
              <w:top w:val="single" w:sz="4" w:space="0" w:color="auto"/>
              <w:bottom w:val="single" w:sz="4" w:space="0" w:color="auto"/>
            </w:tcBorders>
          </w:tcPr>
          <w:p w:rsidR="00A75BD7" w:rsidRPr="00357A93" w:rsidRDefault="00A75BD7" w:rsidP="000321C8">
            <w:pPr>
              <w:jc w:val="right"/>
              <w:rPr>
                <w:rFonts w:ascii="Bell MT" w:hAnsi="Bell MT" w:cs="Times New Roman"/>
                <w:sz w:val="28"/>
              </w:rPr>
            </w:pPr>
            <w:r w:rsidRPr="00357A93">
              <w:rPr>
                <w:rFonts w:ascii="Bell MT" w:hAnsi="Bell MT" w:cs="Times New Roman"/>
                <w:sz w:val="28"/>
              </w:rPr>
              <w:t>Nomor e-ISSN: 2406 – 8659</w:t>
            </w:r>
          </w:p>
          <w:p w:rsidR="00A75BD7" w:rsidRPr="00357A93" w:rsidRDefault="00A75BD7" w:rsidP="000321C8">
            <w:pPr>
              <w:jc w:val="right"/>
              <w:rPr>
                <w:rFonts w:ascii="Book Antiqua" w:hAnsi="Book Antiqua"/>
                <w:sz w:val="24"/>
              </w:rPr>
            </w:pPr>
            <w:r w:rsidRPr="00357A93">
              <w:rPr>
                <w:rFonts w:ascii="Bell MT" w:hAnsi="Bell MT" w:cs="Courier New"/>
                <w:sz w:val="21"/>
                <w:szCs w:val="21"/>
              </w:rPr>
              <w:t>http://efektor.unpkediri.ac.id/index.php/biologi</w:t>
            </w:r>
          </w:p>
        </w:tc>
        <w:tc>
          <w:tcPr>
            <w:tcW w:w="1844" w:type="dxa"/>
            <w:vMerge/>
          </w:tcPr>
          <w:p w:rsidR="00A75BD7" w:rsidRPr="00357A93" w:rsidRDefault="00A75BD7" w:rsidP="000321C8">
            <w:pPr>
              <w:jc w:val="right"/>
              <w:rPr>
                <w:rFonts w:ascii="Times New Roman" w:hAnsi="Times New Roman" w:cs="Times New Roman"/>
                <w:b/>
                <w:sz w:val="24"/>
                <w:szCs w:val="24"/>
              </w:rPr>
            </w:pPr>
          </w:p>
        </w:tc>
      </w:tr>
    </w:tbl>
    <w:p w:rsidR="00A75BD7" w:rsidRDefault="00A75BD7" w:rsidP="000928A6">
      <w:pPr>
        <w:spacing w:line="240" w:lineRule="auto"/>
        <w:jc w:val="center"/>
        <w:rPr>
          <w:rFonts w:ascii="Times New Roman" w:hAnsi="Times New Roman" w:cs="Times New Roman"/>
          <w:b/>
          <w:sz w:val="28"/>
          <w:szCs w:val="28"/>
        </w:rPr>
      </w:pPr>
    </w:p>
    <w:p w:rsidR="00A75BD7" w:rsidRDefault="00A75BD7" w:rsidP="000928A6">
      <w:pPr>
        <w:spacing w:line="240" w:lineRule="auto"/>
        <w:jc w:val="center"/>
        <w:rPr>
          <w:rFonts w:ascii="Times New Roman" w:hAnsi="Times New Roman" w:cs="Times New Roman"/>
          <w:b/>
          <w:sz w:val="28"/>
          <w:szCs w:val="28"/>
        </w:rPr>
      </w:pPr>
    </w:p>
    <w:p w:rsidR="00A237C8" w:rsidRPr="00A75BD7" w:rsidRDefault="00A237C8" w:rsidP="000928A6">
      <w:pPr>
        <w:spacing w:line="240" w:lineRule="auto"/>
        <w:jc w:val="center"/>
        <w:rPr>
          <w:rFonts w:ascii="Times New Roman" w:hAnsi="Times New Roman"/>
          <w:b/>
          <w:sz w:val="28"/>
          <w:szCs w:val="28"/>
        </w:rPr>
      </w:pPr>
      <w:r w:rsidRPr="00A75BD7">
        <w:rPr>
          <w:rFonts w:ascii="Times New Roman" w:hAnsi="Times New Roman" w:cs="Times New Roman"/>
          <w:b/>
          <w:sz w:val="28"/>
          <w:szCs w:val="28"/>
        </w:rPr>
        <w:t xml:space="preserve">Pemanfaatan Jamur </w:t>
      </w:r>
      <w:r w:rsidRPr="00A75BD7">
        <w:rPr>
          <w:rFonts w:ascii="Times New Roman" w:eastAsia="Calibri" w:hAnsi="Times New Roman" w:cs="Times New Roman"/>
          <w:b/>
          <w:i/>
          <w:sz w:val="28"/>
          <w:szCs w:val="28"/>
        </w:rPr>
        <w:t>Metarhizium anisopliae</w:t>
      </w:r>
      <w:r w:rsidRPr="00A75BD7">
        <w:rPr>
          <w:rFonts w:ascii="Times New Roman" w:hAnsi="Times New Roman"/>
          <w:b/>
          <w:i/>
          <w:sz w:val="28"/>
          <w:szCs w:val="28"/>
        </w:rPr>
        <w:t xml:space="preserve"> </w:t>
      </w:r>
      <w:r w:rsidRPr="00A75BD7">
        <w:rPr>
          <w:rFonts w:ascii="Times New Roman" w:hAnsi="Times New Roman"/>
          <w:b/>
          <w:sz w:val="28"/>
          <w:szCs w:val="28"/>
        </w:rPr>
        <w:t xml:space="preserve">sebagai Pengendalian Hayati </w:t>
      </w:r>
    </w:p>
    <w:p w:rsidR="00A237C8" w:rsidRPr="00A75BD7" w:rsidRDefault="00A237C8" w:rsidP="000928A6">
      <w:pPr>
        <w:spacing w:line="240" w:lineRule="auto"/>
        <w:jc w:val="center"/>
        <w:rPr>
          <w:rFonts w:ascii="Times New Roman" w:hAnsi="Times New Roman"/>
          <w:b/>
          <w:sz w:val="28"/>
          <w:szCs w:val="28"/>
        </w:rPr>
      </w:pPr>
      <w:r w:rsidRPr="00A75BD7">
        <w:rPr>
          <w:rFonts w:ascii="Times New Roman" w:hAnsi="Times New Roman"/>
          <w:b/>
          <w:sz w:val="28"/>
          <w:szCs w:val="28"/>
        </w:rPr>
        <w:t xml:space="preserve">Larva Nyamuk </w:t>
      </w:r>
      <w:r w:rsidRPr="00A75BD7">
        <w:rPr>
          <w:rFonts w:ascii="Times New Roman" w:hAnsi="Times New Roman"/>
          <w:b/>
          <w:i/>
          <w:sz w:val="28"/>
          <w:szCs w:val="28"/>
        </w:rPr>
        <w:t xml:space="preserve">Culex </w:t>
      </w:r>
      <w:r w:rsidRPr="00A75BD7">
        <w:rPr>
          <w:rFonts w:ascii="Times New Roman" w:hAnsi="Times New Roman"/>
          <w:b/>
          <w:sz w:val="28"/>
          <w:szCs w:val="28"/>
        </w:rPr>
        <w:t>sp.</w:t>
      </w:r>
    </w:p>
    <w:p w:rsidR="00A237C8" w:rsidRPr="00A237C8" w:rsidRDefault="00A237C8" w:rsidP="000928A6">
      <w:pPr>
        <w:spacing w:line="240" w:lineRule="auto"/>
        <w:jc w:val="center"/>
        <w:rPr>
          <w:rFonts w:ascii="Times New Roman" w:hAnsi="Times New Roman"/>
          <w:b/>
          <w:sz w:val="20"/>
          <w:szCs w:val="20"/>
        </w:rPr>
      </w:pPr>
    </w:p>
    <w:p w:rsidR="00A237C8" w:rsidRPr="00A237C8" w:rsidRDefault="00A237C8" w:rsidP="000928A6">
      <w:pPr>
        <w:spacing w:line="240" w:lineRule="auto"/>
        <w:jc w:val="center"/>
        <w:rPr>
          <w:rFonts w:ascii="Times New Roman" w:hAnsi="Times New Roman"/>
          <w:b/>
          <w:sz w:val="24"/>
          <w:szCs w:val="24"/>
        </w:rPr>
      </w:pPr>
      <w:r w:rsidRPr="00A237C8">
        <w:rPr>
          <w:rFonts w:ascii="Times New Roman" w:hAnsi="Times New Roman"/>
          <w:b/>
          <w:sz w:val="24"/>
          <w:szCs w:val="24"/>
        </w:rPr>
        <w:t>Trio Ageng Prayitno</w:t>
      </w:r>
      <w:r w:rsidR="00A75BD7" w:rsidRPr="00A75BD7">
        <w:rPr>
          <w:rFonts w:ascii="Times New Roman" w:hAnsi="Times New Roman"/>
          <w:b/>
          <w:sz w:val="24"/>
          <w:szCs w:val="24"/>
          <w:vertAlign w:val="superscript"/>
        </w:rPr>
        <w:t>1</w:t>
      </w:r>
      <w:r w:rsidRPr="00A237C8">
        <w:rPr>
          <w:rFonts w:ascii="Times New Roman" w:hAnsi="Times New Roman"/>
          <w:b/>
          <w:sz w:val="24"/>
          <w:szCs w:val="24"/>
        </w:rPr>
        <w:t xml:space="preserve"> dan Dwi Wahyuni</w:t>
      </w:r>
    </w:p>
    <w:p w:rsidR="00A75BD7" w:rsidRDefault="00A75BD7" w:rsidP="00A75BD7">
      <w:pPr>
        <w:pStyle w:val="ListParagraph"/>
        <w:numPr>
          <w:ilvl w:val="0"/>
          <w:numId w:val="11"/>
        </w:numPr>
        <w:spacing w:line="240" w:lineRule="auto"/>
        <w:ind w:left="360"/>
        <w:jc w:val="center"/>
        <w:rPr>
          <w:rFonts w:ascii="Times New Roman" w:hAnsi="Times New Roman"/>
          <w:sz w:val="20"/>
          <w:szCs w:val="20"/>
        </w:rPr>
      </w:pPr>
      <w:r>
        <w:rPr>
          <w:rFonts w:ascii="Times New Roman" w:hAnsi="Times New Roman"/>
          <w:sz w:val="20"/>
          <w:szCs w:val="20"/>
        </w:rPr>
        <w:t xml:space="preserve">IKIP Budi Utomo </w:t>
      </w:r>
    </w:p>
    <w:p w:rsidR="00A237C8" w:rsidRPr="00A75BD7" w:rsidRDefault="00A237C8" w:rsidP="00A75BD7">
      <w:pPr>
        <w:pStyle w:val="ListParagraph"/>
        <w:numPr>
          <w:ilvl w:val="0"/>
          <w:numId w:val="11"/>
        </w:numPr>
        <w:spacing w:line="240" w:lineRule="auto"/>
        <w:ind w:left="360"/>
        <w:jc w:val="center"/>
        <w:rPr>
          <w:rFonts w:ascii="Times New Roman" w:hAnsi="Times New Roman"/>
          <w:sz w:val="20"/>
          <w:szCs w:val="20"/>
        </w:rPr>
      </w:pPr>
      <w:r w:rsidRPr="00A75BD7">
        <w:rPr>
          <w:rFonts w:ascii="Times New Roman" w:hAnsi="Times New Roman"/>
          <w:sz w:val="20"/>
          <w:szCs w:val="20"/>
        </w:rPr>
        <w:t>Universitas Jember</w:t>
      </w:r>
    </w:p>
    <w:p w:rsidR="00A237C8" w:rsidRPr="00A75BD7" w:rsidRDefault="00A237C8" w:rsidP="000928A6">
      <w:pPr>
        <w:spacing w:line="240" w:lineRule="auto"/>
        <w:jc w:val="center"/>
        <w:rPr>
          <w:rFonts w:ascii="Times New Roman" w:hAnsi="Times New Roman" w:cs="Times New Roman"/>
          <w:sz w:val="20"/>
          <w:szCs w:val="20"/>
        </w:rPr>
      </w:pPr>
      <w:r w:rsidRPr="007775A5">
        <w:rPr>
          <w:rFonts w:ascii="Times New Roman" w:hAnsi="Times New Roman" w:cs="Times New Roman"/>
          <w:sz w:val="20"/>
          <w:szCs w:val="20"/>
        </w:rPr>
        <w:t xml:space="preserve">Jl. Simpang Arjuno No. </w:t>
      </w:r>
      <w:r w:rsidRPr="00A75BD7">
        <w:rPr>
          <w:rFonts w:ascii="Times New Roman" w:hAnsi="Times New Roman" w:cs="Times New Roman"/>
          <w:sz w:val="20"/>
          <w:szCs w:val="20"/>
        </w:rPr>
        <w:t xml:space="preserve"> 14B Malang - Jl. Kalimantan No. 37, Kampus Tegalboto Jember</w:t>
      </w:r>
    </w:p>
    <w:p w:rsidR="00A237C8" w:rsidRDefault="00A75BD7" w:rsidP="000928A6">
      <w:pPr>
        <w:spacing w:line="240" w:lineRule="auto"/>
        <w:jc w:val="center"/>
        <w:rPr>
          <w:rFonts w:ascii="Times New Roman" w:hAnsi="Times New Roman"/>
          <w:sz w:val="24"/>
        </w:rPr>
      </w:pPr>
      <w:r w:rsidRPr="00A75BD7">
        <w:rPr>
          <w:rFonts w:ascii="Times New Roman" w:hAnsi="Times New Roman" w:cs="Times New Roman"/>
        </w:rPr>
        <w:t xml:space="preserve">Email: </w:t>
      </w:r>
      <w:hyperlink r:id="rId8" w:history="1">
        <w:r w:rsidR="00A237C8" w:rsidRPr="0080740D">
          <w:rPr>
            <w:rStyle w:val="Hyperlink"/>
            <w:rFonts w:ascii="Times New Roman" w:hAnsi="Times New Roman" w:cs="Times New Roman"/>
            <w:color w:val="auto"/>
            <w:sz w:val="20"/>
            <w:szCs w:val="20"/>
            <w:u w:val="none"/>
          </w:rPr>
          <w:t>trioageng@gmail.com</w:t>
        </w:r>
      </w:hyperlink>
    </w:p>
    <w:p w:rsidR="00A75BD7" w:rsidRDefault="00A75BD7" w:rsidP="000928A6">
      <w:pPr>
        <w:spacing w:line="240" w:lineRule="auto"/>
        <w:jc w:val="center"/>
        <w:rPr>
          <w:rFonts w:ascii="Times New Roman" w:hAnsi="Times New Roman" w:cs="Times New Roman"/>
          <w:b/>
          <w:sz w:val="24"/>
          <w:szCs w:val="24"/>
        </w:rPr>
      </w:pPr>
    </w:p>
    <w:p w:rsidR="00A237C8" w:rsidRPr="000928A6" w:rsidRDefault="000928A6" w:rsidP="000928A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A237C8" w:rsidRDefault="00A237C8" w:rsidP="000928A6">
      <w:pPr>
        <w:spacing w:line="240" w:lineRule="auto"/>
        <w:jc w:val="center"/>
        <w:rPr>
          <w:rFonts w:ascii="Times New Roman" w:hAnsi="Times New Roman" w:cs="Times New Roman"/>
          <w:sz w:val="24"/>
          <w:szCs w:val="24"/>
        </w:rPr>
      </w:pPr>
    </w:p>
    <w:p w:rsidR="00A237C8" w:rsidRDefault="00A237C8" w:rsidP="000928A6">
      <w:pPr>
        <w:spacing w:line="240" w:lineRule="auto"/>
        <w:rPr>
          <w:rFonts w:ascii="Times New Roman" w:hAnsi="Times New Roman"/>
          <w:color w:val="000000"/>
          <w:sz w:val="24"/>
          <w:szCs w:val="24"/>
        </w:rPr>
      </w:pPr>
      <w:r>
        <w:rPr>
          <w:rFonts w:ascii="Times New Roman" w:hAnsi="Times New Roman" w:cs="Times New Roman"/>
          <w:sz w:val="24"/>
          <w:szCs w:val="24"/>
        </w:rPr>
        <w:t xml:space="preserve">Penggunaan insektisida kimia yang berlebihan sejauh ini banyak menimbulkan dampak negatif bagi lingkungan. </w:t>
      </w:r>
      <w:r>
        <w:rPr>
          <w:rFonts w:ascii="Times New Roman" w:hAnsi="Times New Roman"/>
          <w:sz w:val="24"/>
        </w:rPr>
        <w:t xml:space="preserve">Salah satu solusi pengendalian hayati larva nyamuk </w:t>
      </w:r>
      <w:r w:rsidRPr="007775A5">
        <w:rPr>
          <w:rFonts w:ascii="Times New Roman" w:hAnsi="Times New Roman"/>
          <w:i/>
          <w:sz w:val="24"/>
        </w:rPr>
        <w:t xml:space="preserve">Culex </w:t>
      </w:r>
      <w:r w:rsidRPr="0082350E">
        <w:rPr>
          <w:rFonts w:ascii="Times New Roman" w:hAnsi="Times New Roman"/>
          <w:sz w:val="24"/>
        </w:rPr>
        <w:t>sp.</w:t>
      </w:r>
      <w:r>
        <w:rPr>
          <w:rFonts w:ascii="Times New Roman" w:hAnsi="Times New Roman"/>
          <w:sz w:val="24"/>
        </w:rPr>
        <w:t xml:space="preserve"> </w:t>
      </w:r>
      <w:r>
        <w:rPr>
          <w:rFonts w:ascii="Times New Roman" w:hAnsi="Times New Roman" w:cs="Times New Roman"/>
          <w:sz w:val="24"/>
          <w:szCs w:val="24"/>
        </w:rPr>
        <w:t xml:space="preserve">ialah menggunakan jamur </w:t>
      </w:r>
      <w:r w:rsidRPr="007775A5">
        <w:rPr>
          <w:rFonts w:ascii="Times New Roman" w:eastAsia="Calibri" w:hAnsi="Times New Roman" w:cs="Times New Roman"/>
          <w:i/>
          <w:sz w:val="24"/>
        </w:rPr>
        <w:t>Metarhizium anisopliae</w:t>
      </w:r>
      <w:r>
        <w:rPr>
          <w:rFonts w:ascii="Times New Roman" w:hAnsi="Times New Roman"/>
          <w:i/>
          <w:sz w:val="24"/>
        </w:rPr>
        <w:t xml:space="preserve"> </w:t>
      </w:r>
      <w:r>
        <w:rPr>
          <w:rFonts w:ascii="Times New Roman" w:hAnsi="Times New Roman"/>
          <w:sz w:val="24"/>
        </w:rPr>
        <w:t xml:space="preserve">yang ramah lingkungan. Pengendalian hayati merupakan salah satu upaya pemberantasan hama dengan memanfaatkan mikroorganisme atau tumbuhan. Tujuan penelitian ini adalah untuk menganalisis LC50 dan LC90 larva instar III nyamuk </w:t>
      </w:r>
      <w:r w:rsidRPr="007775A5">
        <w:rPr>
          <w:rFonts w:ascii="Times New Roman" w:hAnsi="Times New Roman"/>
          <w:i/>
          <w:sz w:val="24"/>
        </w:rPr>
        <w:t xml:space="preserve">Culex </w:t>
      </w:r>
      <w:r w:rsidRPr="0082350E">
        <w:rPr>
          <w:rFonts w:ascii="Times New Roman" w:hAnsi="Times New Roman"/>
          <w:sz w:val="24"/>
        </w:rPr>
        <w:t>sp.</w:t>
      </w:r>
      <w:r>
        <w:rPr>
          <w:rFonts w:ascii="Times New Roman" w:hAnsi="Times New Roman"/>
          <w:sz w:val="24"/>
        </w:rPr>
        <w:t xml:space="preserve"> yang diperlakukan dengan beberapa macam serial konsentrasi jamur </w:t>
      </w:r>
      <w:r w:rsidRPr="007775A5">
        <w:rPr>
          <w:rFonts w:ascii="Times New Roman" w:eastAsia="Calibri" w:hAnsi="Times New Roman" w:cs="Times New Roman"/>
          <w:i/>
          <w:sz w:val="24"/>
        </w:rPr>
        <w:t>Metarhizium anisopliae</w:t>
      </w:r>
      <w:r>
        <w:rPr>
          <w:rFonts w:ascii="Times New Roman" w:hAnsi="Times New Roman"/>
          <w:sz w:val="24"/>
        </w:rPr>
        <w:t>.</w:t>
      </w:r>
      <w:r w:rsidR="000928A6">
        <w:rPr>
          <w:rFonts w:ascii="Times New Roman" w:hAnsi="Times New Roman"/>
          <w:sz w:val="24"/>
        </w:rPr>
        <w:t xml:space="preserve"> </w:t>
      </w:r>
      <w:r>
        <w:rPr>
          <w:rFonts w:ascii="Times New Roman" w:hAnsi="Times New Roman" w:cs="Times New Roman"/>
          <w:sz w:val="24"/>
          <w:szCs w:val="24"/>
        </w:rPr>
        <w:t xml:space="preserve">Penelitian ini merupakan jenis penelitian laboratoris. Variabel bebas pada penelitian adalah beberapa macam serial konsentrasi jamur </w:t>
      </w:r>
      <w:r w:rsidRPr="007775A5">
        <w:rPr>
          <w:rFonts w:ascii="Times New Roman" w:eastAsia="Calibri" w:hAnsi="Times New Roman" w:cs="Times New Roman"/>
          <w:i/>
          <w:sz w:val="24"/>
        </w:rPr>
        <w:t>Metarhizium anisopliae</w:t>
      </w:r>
      <w:r>
        <w:rPr>
          <w:rFonts w:ascii="Times New Roman" w:hAnsi="Times New Roman"/>
          <w:sz w:val="24"/>
        </w:rPr>
        <w:t xml:space="preserve">, sedangkan variabel terikatnya ialah mortalitas larva instar III nyamuk </w:t>
      </w:r>
      <w:r w:rsidRPr="007775A5">
        <w:rPr>
          <w:rFonts w:ascii="Times New Roman" w:hAnsi="Times New Roman"/>
          <w:i/>
          <w:sz w:val="24"/>
        </w:rPr>
        <w:t xml:space="preserve">Culex </w:t>
      </w:r>
      <w:r w:rsidRPr="0082350E">
        <w:rPr>
          <w:rFonts w:ascii="Times New Roman" w:hAnsi="Times New Roman"/>
          <w:sz w:val="24"/>
        </w:rPr>
        <w:t>sp..</w:t>
      </w:r>
      <w:r>
        <w:rPr>
          <w:rFonts w:ascii="Times New Roman" w:hAnsi="Times New Roman"/>
          <w:sz w:val="24"/>
        </w:rPr>
        <w:t xml:space="preserve"> Data hasil penelitian ini adalah mortalitas larva instar III nyamuk </w:t>
      </w:r>
      <w:r w:rsidRPr="007775A5">
        <w:rPr>
          <w:rFonts w:ascii="Times New Roman" w:hAnsi="Times New Roman"/>
          <w:i/>
          <w:sz w:val="24"/>
        </w:rPr>
        <w:t>Culex sp</w:t>
      </w:r>
      <w:r>
        <w:rPr>
          <w:rFonts w:ascii="Times New Roman" w:hAnsi="Times New Roman"/>
          <w:sz w:val="24"/>
        </w:rPr>
        <w:t>. yang diamati selama 48 jam, selanjutnya data tersebut diuji dengan menggunakan analisis Probit.</w:t>
      </w:r>
      <w:r w:rsidR="000928A6">
        <w:rPr>
          <w:rFonts w:ascii="Times New Roman" w:hAnsi="Times New Roman"/>
          <w:sz w:val="24"/>
        </w:rPr>
        <w:t xml:space="preserve"> </w:t>
      </w:r>
      <w:r>
        <w:rPr>
          <w:rFonts w:ascii="Times New Roman" w:hAnsi="Times New Roman"/>
          <w:sz w:val="24"/>
        </w:rPr>
        <w:t xml:space="preserve">Hasil penelitian menunjukkan bahwa LC50 dan LC90 larva instar III nyamuk </w:t>
      </w:r>
      <w:r w:rsidRPr="007775A5">
        <w:rPr>
          <w:rFonts w:ascii="Times New Roman" w:hAnsi="Times New Roman"/>
          <w:i/>
          <w:sz w:val="24"/>
        </w:rPr>
        <w:t xml:space="preserve">Culex </w:t>
      </w:r>
      <w:r w:rsidRPr="0082350E">
        <w:rPr>
          <w:rFonts w:ascii="Times New Roman" w:hAnsi="Times New Roman"/>
          <w:sz w:val="24"/>
        </w:rPr>
        <w:t>sp.</w:t>
      </w:r>
      <w:r>
        <w:rPr>
          <w:rFonts w:ascii="Times New Roman" w:hAnsi="Times New Roman"/>
          <w:sz w:val="24"/>
        </w:rPr>
        <w:t xml:space="preserve"> yang diperlakukan dengan beberapa macam serial konsentrasi jamur </w:t>
      </w:r>
      <w:r w:rsidRPr="007775A5">
        <w:rPr>
          <w:rFonts w:ascii="Times New Roman" w:eastAsia="Calibri" w:hAnsi="Times New Roman" w:cs="Times New Roman"/>
          <w:i/>
          <w:sz w:val="24"/>
        </w:rPr>
        <w:t>Metarhizium anisopliae</w:t>
      </w:r>
      <w:r>
        <w:rPr>
          <w:rFonts w:ascii="Times New Roman" w:hAnsi="Times New Roman"/>
          <w:i/>
          <w:sz w:val="24"/>
        </w:rPr>
        <w:t xml:space="preserve"> </w:t>
      </w:r>
      <w:r>
        <w:rPr>
          <w:rFonts w:ascii="Times New Roman" w:hAnsi="Times New Roman"/>
          <w:sz w:val="24"/>
        </w:rPr>
        <w:t xml:space="preserve">berturut-turut adalah 8,782% dan </w:t>
      </w:r>
      <w:r w:rsidRPr="00060C2B">
        <w:rPr>
          <w:rFonts w:ascii="Times New Roman" w:eastAsia="Calibri" w:hAnsi="Times New Roman" w:cs="Times New Roman"/>
          <w:sz w:val="24"/>
          <w:szCs w:val="24"/>
        </w:rPr>
        <w:t>14,674</w:t>
      </w:r>
      <w:r w:rsidRPr="00060C2B">
        <w:rPr>
          <w:rFonts w:ascii="Times New Roman" w:eastAsia="Calibri" w:hAnsi="Times New Roman" w:cs="Times New Roman"/>
          <w:color w:val="000000"/>
          <w:sz w:val="24"/>
          <w:szCs w:val="24"/>
        </w:rPr>
        <w:t>%</w:t>
      </w:r>
      <w:r>
        <w:rPr>
          <w:rFonts w:ascii="Times New Roman" w:hAnsi="Times New Roman"/>
          <w:color w:val="000000"/>
          <w:sz w:val="24"/>
          <w:szCs w:val="24"/>
        </w:rPr>
        <w:t>.</w:t>
      </w:r>
    </w:p>
    <w:p w:rsidR="00A237C8" w:rsidRDefault="00A237C8" w:rsidP="000928A6">
      <w:pPr>
        <w:spacing w:line="240" w:lineRule="auto"/>
        <w:rPr>
          <w:rFonts w:ascii="Times New Roman" w:hAnsi="Times New Roman"/>
          <w:color w:val="000000"/>
          <w:sz w:val="24"/>
          <w:szCs w:val="24"/>
        </w:rPr>
      </w:pPr>
    </w:p>
    <w:p w:rsidR="000928A6" w:rsidRDefault="00A237C8" w:rsidP="000928A6">
      <w:pPr>
        <w:spacing w:line="240" w:lineRule="auto"/>
        <w:rPr>
          <w:rFonts w:ascii="Times New Roman" w:hAnsi="Times New Roman"/>
          <w:color w:val="000000"/>
          <w:sz w:val="24"/>
          <w:szCs w:val="24"/>
        </w:rPr>
      </w:pPr>
      <w:r>
        <w:rPr>
          <w:rFonts w:ascii="Times New Roman" w:hAnsi="Times New Roman"/>
          <w:color w:val="000000"/>
          <w:sz w:val="24"/>
          <w:szCs w:val="24"/>
        </w:rPr>
        <w:t xml:space="preserve">Kata kunci: </w:t>
      </w:r>
    </w:p>
    <w:p w:rsidR="00A237C8" w:rsidRPr="000B443B" w:rsidRDefault="00A237C8" w:rsidP="000928A6">
      <w:pPr>
        <w:spacing w:line="240" w:lineRule="auto"/>
        <w:rPr>
          <w:rFonts w:ascii="Times New Roman" w:hAnsi="Times New Roman"/>
          <w:color w:val="000000"/>
          <w:sz w:val="24"/>
          <w:szCs w:val="24"/>
        </w:rPr>
      </w:pPr>
      <w:r w:rsidRPr="007775A5">
        <w:rPr>
          <w:rFonts w:ascii="Times New Roman" w:eastAsia="Calibri" w:hAnsi="Times New Roman" w:cs="Times New Roman"/>
          <w:i/>
          <w:sz w:val="24"/>
        </w:rPr>
        <w:t>Metarhizium anisopliae</w:t>
      </w:r>
      <w:r>
        <w:rPr>
          <w:rFonts w:ascii="Times New Roman" w:hAnsi="Times New Roman"/>
          <w:sz w:val="24"/>
        </w:rPr>
        <w:t xml:space="preserve">, </w:t>
      </w:r>
      <w:r w:rsidRPr="007775A5">
        <w:rPr>
          <w:rFonts w:ascii="Times New Roman" w:hAnsi="Times New Roman"/>
          <w:i/>
          <w:sz w:val="24"/>
        </w:rPr>
        <w:t xml:space="preserve">Culex </w:t>
      </w:r>
      <w:r w:rsidRPr="0082350E">
        <w:rPr>
          <w:rFonts w:ascii="Times New Roman" w:hAnsi="Times New Roman"/>
          <w:sz w:val="24"/>
        </w:rPr>
        <w:t>sp.</w:t>
      </w:r>
    </w:p>
    <w:p w:rsidR="00A237C8" w:rsidRDefault="00A237C8" w:rsidP="000928A6">
      <w:pPr>
        <w:spacing w:line="240" w:lineRule="auto"/>
        <w:rPr>
          <w:rFonts w:ascii="Times New Roman" w:hAnsi="Times New Roman"/>
          <w:sz w:val="24"/>
        </w:rPr>
      </w:pPr>
    </w:p>
    <w:tbl>
      <w:tblPr>
        <w:tblStyle w:val="TableGrid"/>
        <w:tblW w:w="0" w:type="auto"/>
        <w:tblLook w:val="04A0"/>
      </w:tblPr>
      <w:tblGrid>
        <w:gridCol w:w="9854"/>
      </w:tblGrid>
      <w:tr w:rsidR="000928A6" w:rsidTr="000928A6">
        <w:tc>
          <w:tcPr>
            <w:tcW w:w="9854" w:type="dxa"/>
            <w:tcBorders>
              <w:top w:val="nil"/>
              <w:left w:val="nil"/>
              <w:bottom w:val="single" w:sz="4" w:space="0" w:color="auto"/>
              <w:right w:val="nil"/>
            </w:tcBorders>
          </w:tcPr>
          <w:p w:rsidR="000928A6" w:rsidRDefault="000928A6" w:rsidP="000928A6">
            <w:pPr>
              <w:rPr>
                <w:rFonts w:ascii="Times New Roman" w:hAnsi="Times New Roman"/>
                <w:sz w:val="24"/>
              </w:rPr>
            </w:pPr>
          </w:p>
        </w:tc>
      </w:tr>
    </w:tbl>
    <w:p w:rsidR="000928A6" w:rsidRDefault="000928A6" w:rsidP="000928A6">
      <w:pPr>
        <w:spacing w:line="240" w:lineRule="auto"/>
        <w:rPr>
          <w:rFonts w:ascii="Times New Roman" w:hAnsi="Times New Roman"/>
          <w:sz w:val="24"/>
        </w:rPr>
      </w:pPr>
    </w:p>
    <w:p w:rsidR="000928A6" w:rsidRPr="0002202B" w:rsidRDefault="000928A6" w:rsidP="000928A6">
      <w:pPr>
        <w:spacing w:line="240" w:lineRule="auto"/>
        <w:rPr>
          <w:rFonts w:ascii="Times New Roman" w:hAnsi="Times New Roman"/>
          <w:sz w:val="24"/>
        </w:rPr>
      </w:pPr>
    </w:p>
    <w:p w:rsidR="00E97727" w:rsidRDefault="00A237C8" w:rsidP="000928A6">
      <w:pPr>
        <w:spacing w:line="240" w:lineRule="auto"/>
        <w:rPr>
          <w:rFonts w:ascii="Times New Roman" w:hAnsi="Times New Roman" w:cs="Times New Roman"/>
          <w:b/>
          <w:sz w:val="24"/>
          <w:szCs w:val="24"/>
        </w:rPr>
      </w:pPr>
      <w:r w:rsidRPr="00A237C8">
        <w:rPr>
          <w:rFonts w:ascii="Times New Roman" w:hAnsi="Times New Roman" w:cs="Times New Roman"/>
          <w:b/>
          <w:sz w:val="24"/>
          <w:szCs w:val="24"/>
        </w:rPr>
        <w:t>PENDAHULUAN</w:t>
      </w:r>
    </w:p>
    <w:p w:rsidR="000928A6" w:rsidRPr="00A237C8" w:rsidRDefault="000928A6" w:rsidP="000928A6">
      <w:pPr>
        <w:spacing w:line="240" w:lineRule="auto"/>
        <w:rPr>
          <w:rFonts w:ascii="Times New Roman" w:hAnsi="Times New Roman" w:cs="Times New Roman"/>
          <w:b/>
          <w:sz w:val="24"/>
          <w:szCs w:val="24"/>
        </w:rPr>
      </w:pPr>
    </w:p>
    <w:p w:rsidR="000928A6" w:rsidRDefault="0039196C" w:rsidP="000928A6">
      <w:pPr>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Nyamuk adalah serangga kelas Arthropoda yang sering menimbulkan penyakit, bisa berupa gigitan maupun sebagai penular virus </w:t>
      </w:r>
      <w:r w:rsidR="007A6D37" w:rsidRPr="007A6D37">
        <w:rPr>
          <w:rFonts w:ascii="Times New Roman" w:hAnsi="Times New Roman" w:cs="Times New Roman"/>
          <w:i/>
          <w:sz w:val="24"/>
          <w:szCs w:val="24"/>
        </w:rPr>
        <w:t>dengue</w:t>
      </w:r>
      <w:r w:rsidR="007A6D37">
        <w:rPr>
          <w:rFonts w:ascii="Times New Roman" w:hAnsi="Times New Roman" w:cs="Times New Roman"/>
          <w:sz w:val="24"/>
          <w:szCs w:val="24"/>
        </w:rPr>
        <w:t xml:space="preserve"> </w:t>
      </w:r>
      <w:r>
        <w:rPr>
          <w:rFonts w:ascii="Times New Roman" w:hAnsi="Times New Roman" w:cs="Times New Roman"/>
          <w:sz w:val="24"/>
          <w:szCs w:val="24"/>
        </w:rPr>
        <w:t xml:space="preserve">dan cacing </w:t>
      </w:r>
      <w:r w:rsidRPr="007A6D37">
        <w:rPr>
          <w:rFonts w:ascii="Times New Roman" w:hAnsi="Times New Roman" w:cs="Times New Roman"/>
          <w:i/>
          <w:sz w:val="24"/>
          <w:szCs w:val="24"/>
        </w:rPr>
        <w:t>filaria</w:t>
      </w:r>
      <w:r>
        <w:rPr>
          <w:rFonts w:ascii="Times New Roman" w:hAnsi="Times New Roman" w:cs="Times New Roman"/>
          <w:sz w:val="24"/>
          <w:szCs w:val="24"/>
        </w:rPr>
        <w:t xml:space="preserve">. </w:t>
      </w:r>
      <w:r w:rsidR="007A6D37">
        <w:rPr>
          <w:rFonts w:ascii="Times New Roman" w:hAnsi="Times New Roman" w:cs="Times New Roman"/>
          <w:sz w:val="24"/>
          <w:szCs w:val="24"/>
        </w:rPr>
        <w:t>Menurut Guimaraes dkk (2000), n</w:t>
      </w:r>
      <w:r>
        <w:rPr>
          <w:rFonts w:ascii="Times New Roman" w:hAnsi="Times New Roman" w:cs="Times New Roman"/>
          <w:sz w:val="24"/>
          <w:szCs w:val="24"/>
        </w:rPr>
        <w:t>yamuk penyebab penyakti dibagi menjadi 2 famili, yaitu nyamuk dari famili Anopheline dan famili Culicidae.</w:t>
      </w:r>
      <w:r w:rsidR="00C871D2">
        <w:rPr>
          <w:rFonts w:ascii="Times New Roman" w:hAnsi="Times New Roman" w:cs="Times New Roman"/>
          <w:sz w:val="24"/>
          <w:szCs w:val="24"/>
        </w:rPr>
        <w:t xml:space="preserve"> Nyamuk famili Anopheline termasuk nyamuk yang aktif pada malam hari, sedangkan nyamuk famili Culicidae merupakan nyamuk yang aktif siang dan malam hari. salah satu Genus nyamuk yang merupakan famili Anopheline yaitu </w:t>
      </w:r>
      <w:r w:rsidR="00C871D2" w:rsidRPr="00C871D2">
        <w:rPr>
          <w:rFonts w:ascii="Times New Roman" w:hAnsi="Times New Roman" w:cs="Times New Roman"/>
          <w:i/>
          <w:sz w:val="24"/>
          <w:szCs w:val="24"/>
        </w:rPr>
        <w:t>Anopheles</w:t>
      </w:r>
      <w:r w:rsidR="00C871D2">
        <w:rPr>
          <w:rFonts w:ascii="Times New Roman" w:hAnsi="Times New Roman" w:cs="Times New Roman"/>
          <w:sz w:val="24"/>
          <w:szCs w:val="24"/>
        </w:rPr>
        <w:t xml:space="preserve">, sedangkan Genus nyamuk yang termasuk famili Culicidae yakni; Genus </w:t>
      </w:r>
      <w:r w:rsidR="00C871D2" w:rsidRPr="00C871D2">
        <w:rPr>
          <w:rFonts w:ascii="Times New Roman" w:hAnsi="Times New Roman" w:cs="Times New Roman"/>
          <w:i/>
          <w:sz w:val="24"/>
          <w:szCs w:val="24"/>
        </w:rPr>
        <w:t>Aedes</w:t>
      </w:r>
      <w:r w:rsidR="00C871D2">
        <w:rPr>
          <w:rFonts w:ascii="Times New Roman" w:hAnsi="Times New Roman" w:cs="Times New Roman"/>
          <w:sz w:val="24"/>
          <w:szCs w:val="24"/>
        </w:rPr>
        <w:t xml:space="preserve"> dan </w:t>
      </w:r>
      <w:r w:rsidR="00C871D2" w:rsidRPr="00C871D2">
        <w:rPr>
          <w:rFonts w:ascii="Times New Roman" w:hAnsi="Times New Roman" w:cs="Times New Roman"/>
          <w:i/>
          <w:sz w:val="24"/>
          <w:szCs w:val="24"/>
        </w:rPr>
        <w:t>Culex</w:t>
      </w:r>
      <w:r w:rsidR="007A6D37">
        <w:rPr>
          <w:rFonts w:ascii="Times New Roman" w:hAnsi="Times New Roman" w:cs="Times New Roman"/>
          <w:sz w:val="24"/>
          <w:szCs w:val="24"/>
        </w:rPr>
        <w:t>.</w:t>
      </w:r>
    </w:p>
    <w:p w:rsidR="000928A6" w:rsidRDefault="00C871D2" w:rsidP="000928A6">
      <w:pPr>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Spesies nyamuk dari Genus </w:t>
      </w:r>
      <w:r w:rsidRPr="00C871D2">
        <w:rPr>
          <w:rFonts w:ascii="Times New Roman" w:hAnsi="Times New Roman" w:cs="Times New Roman"/>
          <w:i/>
          <w:sz w:val="24"/>
          <w:szCs w:val="24"/>
        </w:rPr>
        <w:t>Culex</w:t>
      </w:r>
      <w:r>
        <w:rPr>
          <w:rFonts w:ascii="Times New Roman" w:hAnsi="Times New Roman" w:cs="Times New Roman"/>
          <w:sz w:val="24"/>
          <w:szCs w:val="24"/>
        </w:rPr>
        <w:t xml:space="preserve"> yaitu </w:t>
      </w:r>
      <w:r w:rsidRPr="00C871D2">
        <w:rPr>
          <w:rFonts w:ascii="Times New Roman" w:hAnsi="Times New Roman" w:cs="Times New Roman"/>
          <w:i/>
          <w:sz w:val="24"/>
          <w:szCs w:val="24"/>
        </w:rPr>
        <w:t>Culex</w:t>
      </w:r>
      <w:r>
        <w:rPr>
          <w:rFonts w:ascii="Times New Roman" w:hAnsi="Times New Roman" w:cs="Times New Roman"/>
          <w:sz w:val="24"/>
          <w:szCs w:val="24"/>
        </w:rPr>
        <w:t xml:space="preserve"> sp. yang merupakan nyamuk berbahaya bagi kesehatan</w:t>
      </w:r>
      <w:r w:rsidR="008A76F4">
        <w:rPr>
          <w:rFonts w:ascii="Times New Roman" w:hAnsi="Times New Roman" w:cs="Times New Roman"/>
          <w:sz w:val="24"/>
          <w:szCs w:val="24"/>
        </w:rPr>
        <w:t xml:space="preserve"> karena spesies ini dikenal sebagai vektor penyebar cacing </w:t>
      </w:r>
      <w:r w:rsidR="008A76F4" w:rsidRPr="008A76F4">
        <w:rPr>
          <w:rFonts w:ascii="Times New Roman" w:hAnsi="Times New Roman" w:cs="Times New Roman"/>
          <w:i/>
          <w:sz w:val="24"/>
          <w:szCs w:val="24"/>
        </w:rPr>
        <w:t>filaria</w:t>
      </w:r>
      <w:r>
        <w:rPr>
          <w:rFonts w:ascii="Times New Roman" w:hAnsi="Times New Roman" w:cs="Times New Roman"/>
          <w:sz w:val="24"/>
          <w:szCs w:val="24"/>
        </w:rPr>
        <w:t xml:space="preserve">. </w:t>
      </w:r>
      <w:r w:rsidR="008A76F4">
        <w:rPr>
          <w:rFonts w:ascii="Times New Roman" w:hAnsi="Times New Roman" w:cs="Times New Roman"/>
          <w:sz w:val="24"/>
          <w:szCs w:val="24"/>
        </w:rPr>
        <w:t>Wa</w:t>
      </w:r>
      <w:r w:rsidR="00A237C8">
        <w:rPr>
          <w:rFonts w:ascii="Times New Roman" w:hAnsi="Times New Roman" w:cs="Times New Roman"/>
          <w:sz w:val="24"/>
          <w:szCs w:val="24"/>
        </w:rPr>
        <w:t>h</w:t>
      </w:r>
      <w:r w:rsidR="008A76F4">
        <w:rPr>
          <w:rFonts w:ascii="Times New Roman" w:hAnsi="Times New Roman" w:cs="Times New Roman"/>
          <w:sz w:val="24"/>
          <w:szCs w:val="24"/>
        </w:rPr>
        <w:t>yo</w:t>
      </w:r>
      <w:r w:rsidR="00A237C8">
        <w:rPr>
          <w:rFonts w:ascii="Times New Roman" w:hAnsi="Times New Roman" w:cs="Times New Roman"/>
          <w:sz w:val="24"/>
          <w:szCs w:val="24"/>
        </w:rPr>
        <w:t>no</w:t>
      </w:r>
      <w:r w:rsidR="008A76F4">
        <w:rPr>
          <w:rFonts w:ascii="Times New Roman" w:hAnsi="Times New Roman" w:cs="Times New Roman"/>
          <w:sz w:val="24"/>
          <w:szCs w:val="24"/>
        </w:rPr>
        <w:t xml:space="preserve"> (2010) menambahkan vektor penyebar cacing </w:t>
      </w:r>
      <w:r w:rsidR="008A76F4" w:rsidRPr="008A76F4">
        <w:rPr>
          <w:rFonts w:ascii="Times New Roman" w:hAnsi="Times New Roman" w:cs="Times New Roman"/>
          <w:i/>
          <w:sz w:val="24"/>
          <w:szCs w:val="24"/>
        </w:rPr>
        <w:t xml:space="preserve">filaria </w:t>
      </w:r>
      <w:r w:rsidR="008A76F4">
        <w:rPr>
          <w:rFonts w:ascii="Times New Roman" w:hAnsi="Times New Roman" w:cs="Times New Roman"/>
          <w:sz w:val="24"/>
          <w:szCs w:val="24"/>
        </w:rPr>
        <w:t xml:space="preserve">di Indonesia diperkirakan lebih dari 23 spesies nyamuk dan salah satunya adalah nyamuk dari Genus </w:t>
      </w:r>
      <w:r w:rsidR="008A76F4">
        <w:rPr>
          <w:rFonts w:ascii="Times New Roman" w:hAnsi="Times New Roman" w:cs="Times New Roman"/>
          <w:i/>
          <w:sz w:val="24"/>
          <w:szCs w:val="24"/>
        </w:rPr>
        <w:t>Culex</w:t>
      </w:r>
      <w:r w:rsidR="009022D1">
        <w:rPr>
          <w:rFonts w:ascii="Times New Roman" w:hAnsi="Times New Roman" w:cs="Times New Roman"/>
          <w:sz w:val="24"/>
          <w:szCs w:val="24"/>
        </w:rPr>
        <w:t xml:space="preserve">. </w:t>
      </w:r>
      <w:r w:rsidR="008A76F4">
        <w:rPr>
          <w:rFonts w:ascii="Times New Roman" w:hAnsi="Times New Roman" w:cs="Times New Roman"/>
          <w:sz w:val="24"/>
          <w:szCs w:val="24"/>
        </w:rPr>
        <w:t xml:space="preserve">Soepardi (2010) juga mengatakan bahwa penyakit filariasis atau yang dikenal dengan penyakit kaki gajar disebabkan oleh cacing </w:t>
      </w:r>
      <w:r w:rsidR="008A76F4" w:rsidRPr="008A76F4">
        <w:rPr>
          <w:rFonts w:ascii="Times New Roman" w:hAnsi="Times New Roman" w:cs="Times New Roman"/>
          <w:i/>
          <w:sz w:val="24"/>
          <w:szCs w:val="24"/>
        </w:rPr>
        <w:lastRenderedPageBreak/>
        <w:t>filaria</w:t>
      </w:r>
      <w:r w:rsidR="008A76F4">
        <w:rPr>
          <w:rFonts w:ascii="Times New Roman" w:hAnsi="Times New Roman" w:cs="Times New Roman"/>
          <w:sz w:val="24"/>
          <w:szCs w:val="24"/>
        </w:rPr>
        <w:t xml:space="preserve">. </w:t>
      </w:r>
      <w:r w:rsidR="009022D1">
        <w:rPr>
          <w:rFonts w:ascii="Times New Roman" w:hAnsi="Times New Roman" w:cs="Times New Roman"/>
          <w:sz w:val="24"/>
          <w:szCs w:val="24"/>
        </w:rPr>
        <w:t>Cacing filaria hidup di kejenjar dan saluran getah bening sehingga menyebabkan kerusakan berat pada sistem limfatik. Kerusakan berat ini berupa peradangan kelenjar dan saluran getah bening terutama di daerah pangkal paha, bisa juga organ vital laki-laki, payudara pada wanita, ketiak, dan dapat pula di daerah lain dari tubuh manusia.</w:t>
      </w:r>
    </w:p>
    <w:p w:rsidR="000928A6" w:rsidRDefault="007A6D37" w:rsidP="000928A6">
      <w:pPr>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Soepardi (2010) menambahkan penyakit filariasis menyebar hampir diseluruh wilayah Indonesia, 5 tahun terakhir ini jumlah provinsi yang melapor tentang kasus filariasis terus bertambah dan beberapa daerah diduga memiliki tingkat endemisitas yang relatif tinggi. </w:t>
      </w:r>
      <w:r w:rsidRPr="00016DF8">
        <w:rPr>
          <w:rFonts w:ascii="Times New Roman" w:hAnsi="Times New Roman" w:cs="Times New Roman"/>
          <w:i/>
          <w:sz w:val="24"/>
          <w:szCs w:val="24"/>
        </w:rPr>
        <w:t>World Health Assembly</w:t>
      </w:r>
      <w:r>
        <w:rPr>
          <w:rFonts w:ascii="Times New Roman" w:hAnsi="Times New Roman" w:cs="Times New Roman"/>
          <w:sz w:val="24"/>
          <w:szCs w:val="24"/>
        </w:rPr>
        <w:t xml:space="preserve"> (2009) melaporkan 3 P</w:t>
      </w:r>
      <w:r w:rsidRPr="00016DF8">
        <w:rPr>
          <w:rFonts w:ascii="Times New Roman" w:hAnsi="Times New Roman" w:cs="Times New Roman"/>
          <w:sz w:val="24"/>
          <w:szCs w:val="24"/>
        </w:rPr>
        <w:t xml:space="preserve">rovinsi dengan jumlah kasus </w:t>
      </w:r>
      <w:r>
        <w:rPr>
          <w:rFonts w:ascii="Times New Roman" w:hAnsi="Times New Roman" w:cs="Times New Roman"/>
          <w:sz w:val="24"/>
          <w:szCs w:val="24"/>
        </w:rPr>
        <w:t xml:space="preserve">filariasis tertinggi </w:t>
      </w:r>
      <w:r w:rsidRPr="00016DF8">
        <w:rPr>
          <w:rFonts w:ascii="Times New Roman" w:hAnsi="Times New Roman" w:cs="Times New Roman"/>
          <w:sz w:val="24"/>
          <w:szCs w:val="24"/>
        </w:rPr>
        <w:t>adalah Nanggroe Aceh Darussalam (2.359</w:t>
      </w:r>
      <w:r>
        <w:rPr>
          <w:rFonts w:ascii="Times New Roman" w:hAnsi="Times New Roman" w:cs="Times New Roman"/>
          <w:sz w:val="24"/>
          <w:szCs w:val="24"/>
        </w:rPr>
        <w:t xml:space="preserve"> </w:t>
      </w:r>
      <w:r w:rsidRPr="00016DF8">
        <w:rPr>
          <w:rFonts w:ascii="Times New Roman" w:hAnsi="Times New Roman" w:cs="Times New Roman"/>
          <w:sz w:val="24"/>
          <w:szCs w:val="24"/>
        </w:rPr>
        <w:t>orang), Nusa Tenggara Timur (1.730 orang) dan Papua (1.158 orang).</w:t>
      </w:r>
      <w:r>
        <w:rPr>
          <w:rFonts w:ascii="Times New Roman" w:hAnsi="Times New Roman" w:cs="Times New Roman"/>
          <w:sz w:val="24"/>
          <w:szCs w:val="24"/>
        </w:rPr>
        <w:t xml:space="preserve"> Dinas Kesehatan Provinsi Jatim (2012) melaporkan </w:t>
      </w:r>
      <w:r w:rsidR="00EB7752">
        <w:rPr>
          <w:rFonts w:ascii="Times New Roman" w:hAnsi="Times New Roman" w:cs="Times New Roman"/>
          <w:sz w:val="24"/>
          <w:szCs w:val="24"/>
        </w:rPr>
        <w:t xml:space="preserve">jumlah penderita filariasis kronis di Jawa Timur sampai tahun 2012 yakni sebanyak </w:t>
      </w:r>
      <w:r w:rsidR="00EB7752" w:rsidRPr="00102158">
        <w:rPr>
          <w:rFonts w:ascii="Times New Roman" w:hAnsi="Times New Roman" w:cs="Times New Roman"/>
          <w:sz w:val="24"/>
          <w:szCs w:val="24"/>
        </w:rPr>
        <w:t>341 kasus yang tersebar di 32 kabupaten/kota pada 180</w:t>
      </w:r>
      <w:r w:rsidR="00EB7752">
        <w:rPr>
          <w:rFonts w:ascii="Times New Roman" w:hAnsi="Times New Roman" w:cs="Times New Roman"/>
          <w:sz w:val="24"/>
          <w:szCs w:val="24"/>
        </w:rPr>
        <w:t xml:space="preserve"> </w:t>
      </w:r>
      <w:r w:rsidR="00EB7752" w:rsidRPr="00102158">
        <w:rPr>
          <w:rFonts w:ascii="Times New Roman" w:hAnsi="Times New Roman" w:cs="Times New Roman"/>
          <w:sz w:val="24"/>
          <w:szCs w:val="24"/>
        </w:rPr>
        <w:t>kecamatan dan 25</w:t>
      </w:r>
      <w:r w:rsidR="00EB7752">
        <w:rPr>
          <w:rFonts w:ascii="Times New Roman" w:hAnsi="Times New Roman" w:cs="Times New Roman"/>
          <w:sz w:val="24"/>
          <w:szCs w:val="24"/>
        </w:rPr>
        <w:t xml:space="preserve">9 desa/kelurahan. Kasus filariasis terbanyak di Kabupaten Lamongan </w:t>
      </w:r>
      <w:r w:rsidR="00EB7752" w:rsidRPr="00102158">
        <w:rPr>
          <w:rFonts w:ascii="Times New Roman" w:hAnsi="Times New Roman" w:cs="Times New Roman"/>
          <w:sz w:val="24"/>
          <w:szCs w:val="24"/>
        </w:rPr>
        <w:t>dengan 56 kasus, Kabupaten Malang dengan 37 kasus dan Kabupaten</w:t>
      </w:r>
      <w:r w:rsidR="00EB7752">
        <w:rPr>
          <w:rFonts w:ascii="Times New Roman" w:hAnsi="Times New Roman" w:cs="Times New Roman"/>
          <w:sz w:val="24"/>
          <w:szCs w:val="24"/>
        </w:rPr>
        <w:t xml:space="preserve"> </w:t>
      </w:r>
      <w:r w:rsidR="00EB7752" w:rsidRPr="00102158">
        <w:rPr>
          <w:rFonts w:ascii="Times New Roman" w:hAnsi="Times New Roman" w:cs="Times New Roman"/>
          <w:sz w:val="24"/>
          <w:szCs w:val="24"/>
        </w:rPr>
        <w:t>Ponorogo 29 kasus</w:t>
      </w:r>
      <w:r w:rsidR="00EB7752">
        <w:rPr>
          <w:rFonts w:ascii="Times New Roman" w:hAnsi="Times New Roman" w:cs="Times New Roman"/>
          <w:sz w:val="24"/>
          <w:szCs w:val="24"/>
        </w:rPr>
        <w:t>.</w:t>
      </w:r>
      <w:r w:rsidR="00C90095">
        <w:rPr>
          <w:rFonts w:ascii="Times New Roman" w:hAnsi="Times New Roman" w:cs="Times New Roman"/>
          <w:sz w:val="24"/>
          <w:szCs w:val="24"/>
        </w:rPr>
        <w:t xml:space="preserve"> Beberapa upaya Pemerintah untuk mengatasi kasus di atas yaitu dengan menggunakan insektisida kimia.</w:t>
      </w:r>
    </w:p>
    <w:p w:rsidR="000928A6" w:rsidRDefault="00C90095" w:rsidP="000928A6">
      <w:pPr>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Menurut </w:t>
      </w:r>
      <w:r>
        <w:rPr>
          <w:rFonts w:ascii="Times New Roman" w:eastAsia="Calibri" w:hAnsi="Times New Roman" w:cs="Times New Roman"/>
          <w:sz w:val="24"/>
          <w:szCs w:val="24"/>
        </w:rPr>
        <w:t>Widiyanti dan Mulyadihardja</w:t>
      </w:r>
      <w:r>
        <w:rPr>
          <w:rFonts w:ascii="Times New Roman" w:hAnsi="Times New Roman"/>
          <w:sz w:val="24"/>
          <w:szCs w:val="24"/>
        </w:rPr>
        <w:t xml:space="preserve"> (2004), upaya pengendalian nyamuk penyebar penyakit masih dititik beratkan pada penggunaan insektisida kimia. Penggunaan insektisida kimia yang terus menerus akan menimbulkan dampak negetif yaitu dapat menyebabkan kerusakan lingkungan, keracunan bila tertelan oleh manusia, bisa menyebabkan iri tasi pada kulit manusia bila kontak secara langsung. Sukowati (2010) menambahkan pengunaan insektisida kimia dalam jangka panjang akan menyebabkan resistensi vektor dan akan membunuh organisme bukan target, sehingga perlu adanya solusi baru dalam </w:t>
      </w:r>
      <w:r w:rsidR="001A482E">
        <w:rPr>
          <w:rFonts w:ascii="Times New Roman" w:hAnsi="Times New Roman"/>
          <w:sz w:val="24"/>
          <w:szCs w:val="24"/>
        </w:rPr>
        <w:t xml:space="preserve">pengendalian </w:t>
      </w:r>
      <w:r w:rsidR="003902F4">
        <w:rPr>
          <w:rFonts w:ascii="Times New Roman" w:hAnsi="Times New Roman"/>
          <w:sz w:val="24"/>
          <w:szCs w:val="24"/>
        </w:rPr>
        <w:t xml:space="preserve">populasi </w:t>
      </w:r>
      <w:r w:rsidR="001A482E">
        <w:rPr>
          <w:rFonts w:ascii="Times New Roman" w:hAnsi="Times New Roman"/>
          <w:sz w:val="24"/>
          <w:szCs w:val="24"/>
        </w:rPr>
        <w:t>nyamuk yang bersifat aman bagi manusia, hewan, dan lingkungan.</w:t>
      </w:r>
    </w:p>
    <w:p w:rsidR="000928A6" w:rsidRDefault="003902F4" w:rsidP="000928A6">
      <w:pPr>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Salah satu solusi atau alternatif dalam pengendalian larva nyamuk sebagai pengganti insektisida kimia adalah </w:t>
      </w:r>
      <w:r w:rsidRPr="00022B1F">
        <w:rPr>
          <w:rFonts w:ascii="Times New Roman" w:eastAsia="Calibri" w:hAnsi="Times New Roman" w:cs="Times New Roman"/>
          <w:i/>
          <w:sz w:val="24"/>
          <w:szCs w:val="24"/>
        </w:rPr>
        <w:t>Metarhizium anisopliae</w:t>
      </w:r>
      <w:r>
        <w:rPr>
          <w:rFonts w:ascii="Times New Roman" w:hAnsi="Times New Roman"/>
          <w:sz w:val="24"/>
          <w:szCs w:val="24"/>
        </w:rPr>
        <w:t xml:space="preserve">. </w:t>
      </w:r>
      <w:r w:rsidR="00834D66">
        <w:rPr>
          <w:rFonts w:ascii="Times New Roman" w:hAnsi="Times New Roman"/>
          <w:sz w:val="24"/>
          <w:szCs w:val="24"/>
        </w:rPr>
        <w:t xml:space="preserve">Hasil penelitian Prayogo dkk (2005) menjelaskan mekanisme infeksi jamur </w:t>
      </w:r>
      <w:r w:rsidR="00834D66" w:rsidRPr="00022B1F">
        <w:rPr>
          <w:rFonts w:ascii="Times New Roman" w:eastAsia="Calibri" w:hAnsi="Times New Roman" w:cs="Times New Roman"/>
          <w:i/>
          <w:sz w:val="24"/>
          <w:szCs w:val="24"/>
        </w:rPr>
        <w:t>Metarhizium anisopliae</w:t>
      </w:r>
      <w:r w:rsidR="00834D66">
        <w:rPr>
          <w:rFonts w:ascii="Times New Roman" w:hAnsi="Times New Roman"/>
          <w:i/>
          <w:sz w:val="24"/>
          <w:szCs w:val="24"/>
        </w:rPr>
        <w:t xml:space="preserve"> </w:t>
      </w:r>
      <w:r w:rsidR="00834D66">
        <w:rPr>
          <w:rFonts w:ascii="Times New Roman" w:hAnsi="Times New Roman"/>
          <w:sz w:val="24"/>
          <w:szCs w:val="24"/>
        </w:rPr>
        <w:t xml:space="preserve">pada larva serangga dengan cara mekanik melalui saluran pernapasan serangga, sehingga mengganggu metabolisme larva serangga dan larva tersebut akan mengalami kematian. Jamur </w:t>
      </w:r>
      <w:r w:rsidR="00834D66" w:rsidRPr="00022B1F">
        <w:rPr>
          <w:rFonts w:ascii="Times New Roman" w:eastAsia="Calibri" w:hAnsi="Times New Roman" w:cs="Times New Roman"/>
          <w:i/>
          <w:sz w:val="24"/>
          <w:szCs w:val="24"/>
        </w:rPr>
        <w:t>Metarhizium anisopliae</w:t>
      </w:r>
      <w:r w:rsidR="00834D66">
        <w:rPr>
          <w:rFonts w:ascii="Times New Roman" w:hAnsi="Times New Roman"/>
          <w:i/>
          <w:sz w:val="24"/>
          <w:szCs w:val="24"/>
        </w:rPr>
        <w:t xml:space="preserve"> </w:t>
      </w:r>
      <w:r w:rsidR="00834D66">
        <w:rPr>
          <w:rFonts w:ascii="Times New Roman" w:hAnsi="Times New Roman"/>
          <w:sz w:val="24"/>
          <w:szCs w:val="24"/>
        </w:rPr>
        <w:t>ialah salah satu mikroorganisme patogen pada serangga, sehingga disebut agen kontrol untuk pengendalian serangga.</w:t>
      </w:r>
    </w:p>
    <w:p w:rsidR="000928A6" w:rsidRDefault="003902F4" w:rsidP="000928A6">
      <w:pPr>
        <w:spacing w:line="240" w:lineRule="auto"/>
        <w:ind w:firstLine="567"/>
        <w:rPr>
          <w:rFonts w:ascii="Times New Roman" w:hAnsi="Times New Roman"/>
          <w:sz w:val="24"/>
          <w:szCs w:val="24"/>
        </w:rPr>
      </w:pPr>
      <w:r>
        <w:rPr>
          <w:rFonts w:ascii="Times New Roman" w:hAnsi="Times New Roman"/>
          <w:sz w:val="24"/>
          <w:szCs w:val="24"/>
        </w:rPr>
        <w:t xml:space="preserve">Hasil penelitian </w:t>
      </w:r>
      <w:r w:rsidRPr="00022B1F">
        <w:rPr>
          <w:rFonts w:ascii="Times New Roman" w:eastAsia="Calibri" w:hAnsi="Times New Roman" w:cs="Times New Roman"/>
          <w:sz w:val="24"/>
          <w:szCs w:val="24"/>
        </w:rPr>
        <w:t>Widiyanti dan Mulyadihardja</w:t>
      </w:r>
      <w:r>
        <w:rPr>
          <w:rFonts w:ascii="Times New Roman" w:hAnsi="Times New Roman"/>
          <w:sz w:val="24"/>
          <w:szCs w:val="24"/>
        </w:rPr>
        <w:t xml:space="preserve"> (2004) menunjukkan bahwa jamur </w:t>
      </w:r>
      <w:r w:rsidRPr="00022B1F">
        <w:rPr>
          <w:rFonts w:ascii="Times New Roman" w:eastAsia="Calibri" w:hAnsi="Times New Roman" w:cs="Times New Roman"/>
          <w:i/>
          <w:sz w:val="24"/>
          <w:szCs w:val="24"/>
        </w:rPr>
        <w:t>Metarhizium anisopliae</w:t>
      </w:r>
      <w:r>
        <w:rPr>
          <w:rFonts w:ascii="Times New Roman" w:hAnsi="Times New Roman"/>
          <w:i/>
          <w:sz w:val="24"/>
          <w:szCs w:val="24"/>
        </w:rPr>
        <w:t xml:space="preserve"> </w:t>
      </w:r>
      <w:r>
        <w:rPr>
          <w:rFonts w:ascii="Times New Roman" w:hAnsi="Times New Roman"/>
          <w:sz w:val="24"/>
          <w:szCs w:val="24"/>
        </w:rPr>
        <w:t xml:space="preserve">mampu membunuh larva nyamuk </w:t>
      </w:r>
      <w:r>
        <w:rPr>
          <w:rFonts w:ascii="Times New Roman" w:hAnsi="Times New Roman"/>
          <w:i/>
          <w:sz w:val="24"/>
          <w:szCs w:val="24"/>
        </w:rPr>
        <w:t>Aedes aegypti</w:t>
      </w:r>
      <w:r>
        <w:rPr>
          <w:rFonts w:ascii="Times New Roman" w:hAnsi="Times New Roman"/>
          <w:sz w:val="24"/>
          <w:szCs w:val="24"/>
        </w:rPr>
        <w:t xml:space="preserve">. Penelitian Prayogo dkk (2005) menunjukkan jamur </w:t>
      </w:r>
      <w:r w:rsidRPr="00022B1F">
        <w:rPr>
          <w:rFonts w:ascii="Times New Roman" w:eastAsia="Calibri" w:hAnsi="Times New Roman" w:cs="Times New Roman"/>
          <w:i/>
          <w:sz w:val="24"/>
          <w:szCs w:val="24"/>
        </w:rPr>
        <w:t>Metarhizium anisopliae</w:t>
      </w:r>
      <w:r>
        <w:rPr>
          <w:rFonts w:ascii="Times New Roman" w:hAnsi="Times New Roman"/>
          <w:i/>
          <w:sz w:val="24"/>
          <w:szCs w:val="24"/>
        </w:rPr>
        <w:t xml:space="preserve"> </w:t>
      </w:r>
      <w:r>
        <w:rPr>
          <w:rFonts w:ascii="Times New Roman" w:hAnsi="Times New Roman"/>
          <w:sz w:val="24"/>
          <w:szCs w:val="24"/>
        </w:rPr>
        <w:t xml:space="preserve">dapat mematikan larva serangga hama kedelai. Prayogo (2006) menunjukkan jamur </w:t>
      </w:r>
      <w:r w:rsidRPr="00022B1F">
        <w:rPr>
          <w:rFonts w:ascii="Times New Roman" w:eastAsia="Calibri" w:hAnsi="Times New Roman" w:cs="Times New Roman"/>
          <w:i/>
          <w:sz w:val="24"/>
          <w:szCs w:val="24"/>
        </w:rPr>
        <w:t>Metarhizium anisopliae</w:t>
      </w:r>
      <w:r>
        <w:rPr>
          <w:rFonts w:ascii="Times New Roman" w:hAnsi="Times New Roman"/>
          <w:i/>
          <w:sz w:val="24"/>
          <w:szCs w:val="24"/>
        </w:rPr>
        <w:t xml:space="preserve"> </w:t>
      </w:r>
      <w:r>
        <w:rPr>
          <w:rFonts w:ascii="Times New Roman" w:hAnsi="Times New Roman"/>
          <w:sz w:val="24"/>
          <w:szCs w:val="24"/>
        </w:rPr>
        <w:t>mampu mengendalika</w:t>
      </w:r>
      <w:r w:rsidR="005A3856">
        <w:rPr>
          <w:rFonts w:ascii="Times New Roman" w:hAnsi="Times New Roman"/>
          <w:sz w:val="24"/>
          <w:szCs w:val="24"/>
        </w:rPr>
        <w:t xml:space="preserve">n serangga hama tanaman pangan. Hasil penelitian </w:t>
      </w:r>
      <w:r w:rsidR="005A3856" w:rsidRPr="00022B1F">
        <w:rPr>
          <w:rFonts w:ascii="Times New Roman" w:eastAsia="Calibri" w:hAnsi="Times New Roman" w:cs="Times New Roman"/>
          <w:sz w:val="24"/>
          <w:szCs w:val="24"/>
        </w:rPr>
        <w:t>Suryadi dan Kadir</w:t>
      </w:r>
      <w:r w:rsidR="005A3856">
        <w:rPr>
          <w:rFonts w:ascii="Times New Roman" w:hAnsi="Times New Roman"/>
          <w:sz w:val="24"/>
          <w:szCs w:val="24"/>
        </w:rPr>
        <w:t xml:space="preserve"> (2007) menunjukkan jamur patogen serangga </w:t>
      </w:r>
      <w:r w:rsidR="005A3856" w:rsidRPr="00022B1F">
        <w:rPr>
          <w:rFonts w:ascii="Times New Roman" w:eastAsia="Calibri" w:hAnsi="Times New Roman" w:cs="Times New Roman"/>
          <w:i/>
          <w:sz w:val="24"/>
          <w:szCs w:val="24"/>
        </w:rPr>
        <w:t>Metarhizium anisopliae</w:t>
      </w:r>
      <w:r w:rsidR="005A3856">
        <w:rPr>
          <w:rFonts w:ascii="Times New Roman" w:hAnsi="Times New Roman"/>
          <w:i/>
          <w:sz w:val="24"/>
          <w:szCs w:val="24"/>
        </w:rPr>
        <w:t xml:space="preserve"> </w:t>
      </w:r>
      <w:r w:rsidR="005A3856">
        <w:rPr>
          <w:rFonts w:ascii="Times New Roman" w:hAnsi="Times New Roman"/>
          <w:sz w:val="24"/>
          <w:szCs w:val="24"/>
        </w:rPr>
        <w:t xml:space="preserve">mampu mematikan wereng coklat. Penelitian </w:t>
      </w:r>
      <w:r w:rsidR="005A3856" w:rsidRPr="00022B1F">
        <w:rPr>
          <w:rFonts w:ascii="Times New Roman" w:eastAsia="Calibri" w:hAnsi="Times New Roman" w:cs="Times New Roman"/>
          <w:sz w:val="24"/>
          <w:szCs w:val="24"/>
        </w:rPr>
        <w:t>Sambiran dan Hosang</w:t>
      </w:r>
      <w:r w:rsidR="005A3856">
        <w:rPr>
          <w:rFonts w:ascii="Times New Roman" w:hAnsi="Times New Roman"/>
          <w:sz w:val="24"/>
          <w:szCs w:val="24"/>
        </w:rPr>
        <w:t xml:space="preserve"> (2007) juga menunjukkan bahwa jamur </w:t>
      </w:r>
      <w:r w:rsidR="005A3856" w:rsidRPr="00022B1F">
        <w:rPr>
          <w:rFonts w:ascii="Times New Roman" w:eastAsia="Calibri" w:hAnsi="Times New Roman" w:cs="Times New Roman"/>
          <w:i/>
          <w:sz w:val="24"/>
          <w:szCs w:val="24"/>
        </w:rPr>
        <w:t>Metarhizium anisopliae</w:t>
      </w:r>
      <w:r w:rsidR="005A3856">
        <w:rPr>
          <w:rFonts w:ascii="Times New Roman" w:hAnsi="Times New Roman"/>
          <w:i/>
          <w:sz w:val="24"/>
          <w:szCs w:val="24"/>
        </w:rPr>
        <w:t xml:space="preserve"> </w:t>
      </w:r>
      <w:r w:rsidR="005A3856">
        <w:rPr>
          <w:rFonts w:ascii="Times New Roman" w:hAnsi="Times New Roman"/>
          <w:sz w:val="24"/>
          <w:szCs w:val="24"/>
        </w:rPr>
        <w:t>mampu mengendalikan populasi kumbang tanduk.</w:t>
      </w:r>
      <w:r w:rsidR="000928A6">
        <w:rPr>
          <w:rFonts w:ascii="Times New Roman" w:hAnsi="Times New Roman"/>
          <w:sz w:val="24"/>
          <w:szCs w:val="24"/>
        </w:rPr>
        <w:t xml:space="preserve"> </w:t>
      </w:r>
    </w:p>
    <w:p w:rsidR="0080740D" w:rsidRDefault="00A04A76" w:rsidP="000928A6">
      <w:pPr>
        <w:spacing w:line="240" w:lineRule="auto"/>
        <w:ind w:firstLine="567"/>
        <w:rPr>
          <w:rFonts w:ascii="Times New Roman" w:hAnsi="Times New Roman"/>
          <w:sz w:val="24"/>
        </w:rPr>
      </w:pPr>
      <w:r>
        <w:rPr>
          <w:rFonts w:ascii="Times New Roman" w:hAnsi="Times New Roman" w:cs="Times New Roman"/>
          <w:sz w:val="24"/>
          <w:szCs w:val="24"/>
        </w:rPr>
        <w:t xml:space="preserve">Menurut Soegijanto (2006), siklus hidup nyamuk secara umum terdiri atas; telur, larva, pupa, dan dewasa. </w:t>
      </w:r>
      <w:r w:rsidR="005A3856">
        <w:rPr>
          <w:rFonts w:ascii="Times New Roman" w:hAnsi="Times New Roman"/>
          <w:sz w:val="24"/>
          <w:szCs w:val="24"/>
        </w:rPr>
        <w:t xml:space="preserve"> </w:t>
      </w:r>
      <w:r>
        <w:rPr>
          <w:rFonts w:ascii="Times New Roman" w:hAnsi="Times New Roman"/>
          <w:sz w:val="24"/>
          <w:szCs w:val="24"/>
        </w:rPr>
        <w:t xml:space="preserve">Telur nyamuk akan menetas menjadi larva pada umur 1-2 hari, larva nyamuk terbagi atas larva instar I, II, III, dan VI. Pupa akan terbentuk bila larva nyamuk berumur 4-9 hari. Nyamuk dewasa akan terbentuk bila pupu sudah berumur 2-3 hari. Fase larva instar III dipilih pada penelitian ini karena tubuhnya dilindungi eksoskeleton dan saluran udara pernapasannya terdiri atas spirakel dan siphon, serta fase ini merupakan fase aktif mencari makan, sehingga jamur </w:t>
      </w:r>
      <w:r w:rsidRPr="00022B1F">
        <w:rPr>
          <w:rFonts w:ascii="Times New Roman" w:eastAsia="Calibri" w:hAnsi="Times New Roman" w:cs="Times New Roman"/>
          <w:i/>
          <w:sz w:val="24"/>
          <w:szCs w:val="24"/>
        </w:rPr>
        <w:t>Metarhizium anisopliae</w:t>
      </w:r>
      <w:r>
        <w:rPr>
          <w:rFonts w:ascii="Times New Roman" w:hAnsi="Times New Roman"/>
          <w:i/>
          <w:sz w:val="24"/>
          <w:szCs w:val="24"/>
        </w:rPr>
        <w:t xml:space="preserve"> </w:t>
      </w:r>
      <w:r>
        <w:rPr>
          <w:rFonts w:ascii="Times New Roman" w:hAnsi="Times New Roman"/>
          <w:sz w:val="24"/>
          <w:szCs w:val="24"/>
        </w:rPr>
        <w:t>efektif dalam mengendalikan larva nyamuk.</w:t>
      </w:r>
      <w:r w:rsidR="000F6F96">
        <w:rPr>
          <w:rFonts w:ascii="Times New Roman" w:hAnsi="Times New Roman"/>
          <w:sz w:val="24"/>
          <w:szCs w:val="24"/>
        </w:rPr>
        <w:t xml:space="preserve"> Tujuan penelitian ini adalah </w:t>
      </w:r>
      <w:r w:rsidR="000F6F96">
        <w:rPr>
          <w:rFonts w:ascii="Times New Roman" w:hAnsi="Times New Roman"/>
          <w:sz w:val="24"/>
        </w:rPr>
        <w:t xml:space="preserve">untuk menganalisis LC50 dan LC90 larva instar III nyamuk </w:t>
      </w:r>
      <w:r w:rsidR="000F6F96" w:rsidRPr="007775A5">
        <w:rPr>
          <w:rFonts w:ascii="Times New Roman" w:hAnsi="Times New Roman"/>
          <w:i/>
          <w:sz w:val="24"/>
        </w:rPr>
        <w:t xml:space="preserve">Culex </w:t>
      </w:r>
      <w:r w:rsidR="000F6F96" w:rsidRPr="0082350E">
        <w:rPr>
          <w:rFonts w:ascii="Times New Roman" w:hAnsi="Times New Roman"/>
          <w:sz w:val="24"/>
        </w:rPr>
        <w:t>sp.</w:t>
      </w:r>
      <w:r w:rsidR="000F6F96">
        <w:rPr>
          <w:rFonts w:ascii="Times New Roman" w:hAnsi="Times New Roman"/>
          <w:sz w:val="24"/>
        </w:rPr>
        <w:t xml:space="preserve"> yang diperlakukan dengan beberapa macam serial konsentrasi jamur </w:t>
      </w:r>
      <w:r w:rsidR="000F6F96" w:rsidRPr="007775A5">
        <w:rPr>
          <w:rFonts w:ascii="Times New Roman" w:eastAsia="Calibri" w:hAnsi="Times New Roman" w:cs="Times New Roman"/>
          <w:i/>
          <w:sz w:val="24"/>
        </w:rPr>
        <w:t>Metarhizium anisopliae</w:t>
      </w:r>
      <w:r w:rsidR="000F6F96">
        <w:rPr>
          <w:rFonts w:ascii="Times New Roman" w:hAnsi="Times New Roman"/>
          <w:sz w:val="24"/>
        </w:rPr>
        <w:t>.</w:t>
      </w:r>
    </w:p>
    <w:p w:rsidR="0080740D" w:rsidRDefault="0080740D" w:rsidP="000928A6">
      <w:pPr>
        <w:spacing w:line="240" w:lineRule="auto"/>
        <w:ind w:firstLine="709"/>
        <w:rPr>
          <w:rFonts w:ascii="Times New Roman" w:hAnsi="Times New Roman"/>
          <w:sz w:val="24"/>
        </w:rPr>
      </w:pPr>
    </w:p>
    <w:p w:rsidR="000928A6" w:rsidRPr="0080740D" w:rsidRDefault="000928A6" w:rsidP="000928A6">
      <w:pPr>
        <w:spacing w:line="240" w:lineRule="auto"/>
        <w:ind w:firstLine="709"/>
        <w:rPr>
          <w:rFonts w:ascii="Times New Roman" w:hAnsi="Times New Roman"/>
          <w:sz w:val="24"/>
        </w:rPr>
      </w:pPr>
    </w:p>
    <w:p w:rsidR="00E97727" w:rsidRDefault="00A237C8" w:rsidP="000928A6">
      <w:pPr>
        <w:spacing w:line="240" w:lineRule="auto"/>
        <w:rPr>
          <w:rFonts w:ascii="Times New Roman" w:hAnsi="Times New Roman" w:cs="Times New Roman"/>
          <w:b/>
          <w:sz w:val="24"/>
          <w:szCs w:val="24"/>
        </w:rPr>
      </w:pPr>
      <w:r w:rsidRPr="00A237C8">
        <w:rPr>
          <w:rFonts w:ascii="Times New Roman" w:hAnsi="Times New Roman" w:cs="Times New Roman"/>
          <w:b/>
          <w:sz w:val="24"/>
          <w:szCs w:val="24"/>
        </w:rPr>
        <w:t>METODE</w:t>
      </w:r>
      <w:r w:rsidR="000928A6">
        <w:rPr>
          <w:rFonts w:ascii="Times New Roman" w:hAnsi="Times New Roman" w:cs="Times New Roman"/>
          <w:b/>
          <w:sz w:val="24"/>
          <w:szCs w:val="24"/>
        </w:rPr>
        <w:t xml:space="preserve"> PENELITIAN</w:t>
      </w:r>
    </w:p>
    <w:p w:rsidR="000928A6" w:rsidRPr="00A237C8" w:rsidRDefault="000928A6" w:rsidP="000928A6">
      <w:pPr>
        <w:spacing w:line="240" w:lineRule="auto"/>
        <w:rPr>
          <w:rFonts w:ascii="Times New Roman" w:hAnsi="Times New Roman" w:cs="Times New Roman"/>
          <w:b/>
          <w:sz w:val="24"/>
          <w:szCs w:val="24"/>
        </w:rPr>
      </w:pPr>
    </w:p>
    <w:p w:rsidR="00C87170" w:rsidRDefault="008131F8" w:rsidP="000928A6">
      <w:pPr>
        <w:spacing w:line="240" w:lineRule="auto"/>
        <w:ind w:firstLine="709"/>
        <w:rPr>
          <w:rFonts w:ascii="Times New Roman" w:hAnsi="Times New Roman"/>
          <w:sz w:val="24"/>
        </w:rPr>
      </w:pPr>
      <w:r>
        <w:rPr>
          <w:rFonts w:ascii="Times New Roman" w:hAnsi="Times New Roman" w:cs="Times New Roman"/>
          <w:sz w:val="24"/>
          <w:szCs w:val="24"/>
        </w:rPr>
        <w:t xml:space="preserve">Rancangan dalam penelitian ini ialah rancangan faktorial, dengan desain percobaan Rancangan Acak Lengkap (RAL). penelitian ini memiliki 5 macam serial konsentrasi larutan jamur </w:t>
      </w:r>
      <w:r w:rsidRPr="00022B1F">
        <w:rPr>
          <w:rFonts w:ascii="Times New Roman" w:eastAsia="Calibri" w:hAnsi="Times New Roman" w:cs="Times New Roman"/>
          <w:i/>
          <w:sz w:val="24"/>
          <w:szCs w:val="24"/>
        </w:rPr>
        <w:lastRenderedPageBreak/>
        <w:t>Metarhizium anisopliae</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 xml:space="preserve">untuk diperlakukan pada larva instar III nyamuk </w:t>
      </w:r>
      <w:r>
        <w:rPr>
          <w:rFonts w:ascii="Times New Roman" w:eastAsia="Calibri" w:hAnsi="Times New Roman" w:cs="Times New Roman"/>
          <w:i/>
          <w:sz w:val="24"/>
          <w:szCs w:val="24"/>
        </w:rPr>
        <w:t xml:space="preserve">Culex </w:t>
      </w:r>
      <w:r>
        <w:rPr>
          <w:rFonts w:ascii="Times New Roman" w:eastAsia="Calibri" w:hAnsi="Times New Roman" w:cs="Times New Roman"/>
          <w:sz w:val="24"/>
          <w:szCs w:val="24"/>
        </w:rPr>
        <w:t xml:space="preserve">sp. yakni 1%, 3%, 6%, 9%, 12%, dan 15% serta kontrol. masing-masing perlakuan diulang sebanyak 3 kali ulangan. Setiap ulangan diisi 20 ekor larva instar III nyamuk </w:t>
      </w:r>
      <w:r>
        <w:rPr>
          <w:rFonts w:ascii="Times New Roman" w:eastAsia="Calibri" w:hAnsi="Times New Roman" w:cs="Times New Roman"/>
          <w:i/>
          <w:sz w:val="24"/>
          <w:szCs w:val="24"/>
        </w:rPr>
        <w:t xml:space="preserve">Culex </w:t>
      </w:r>
      <w:r>
        <w:rPr>
          <w:rFonts w:ascii="Times New Roman" w:eastAsia="Calibri" w:hAnsi="Times New Roman" w:cs="Times New Roman"/>
          <w:sz w:val="24"/>
          <w:szCs w:val="24"/>
        </w:rPr>
        <w:t xml:space="preserve">sp. </w:t>
      </w:r>
      <w:r w:rsidR="00026FBC">
        <w:rPr>
          <w:rFonts w:ascii="Times New Roman" w:eastAsia="Calibri" w:hAnsi="Times New Roman" w:cs="Times New Roman"/>
          <w:sz w:val="24"/>
          <w:szCs w:val="24"/>
        </w:rPr>
        <w:t>Sampel penelitian ini sebesar 42</w:t>
      </w:r>
      <w:r>
        <w:rPr>
          <w:rFonts w:ascii="Times New Roman" w:eastAsia="Calibri" w:hAnsi="Times New Roman" w:cs="Times New Roman"/>
          <w:sz w:val="24"/>
          <w:szCs w:val="24"/>
        </w:rPr>
        <w:t xml:space="preserve">0 ekor </w:t>
      </w:r>
      <w:r w:rsidR="00026FBC">
        <w:rPr>
          <w:rFonts w:ascii="Times New Roman" w:eastAsia="Calibri" w:hAnsi="Times New Roman" w:cs="Times New Roman"/>
          <w:sz w:val="24"/>
          <w:szCs w:val="24"/>
        </w:rPr>
        <w:t xml:space="preserve">larva instar III nyamuk </w:t>
      </w:r>
      <w:r w:rsidR="00026FBC" w:rsidRPr="00026FBC">
        <w:rPr>
          <w:rFonts w:ascii="Times New Roman" w:eastAsia="Calibri" w:hAnsi="Times New Roman" w:cs="Times New Roman"/>
          <w:i/>
          <w:sz w:val="24"/>
          <w:szCs w:val="24"/>
        </w:rPr>
        <w:t>Culex</w:t>
      </w:r>
      <w:r w:rsidR="00026FBC">
        <w:rPr>
          <w:rFonts w:ascii="Times New Roman" w:eastAsia="Calibri" w:hAnsi="Times New Roman" w:cs="Times New Roman"/>
          <w:sz w:val="24"/>
          <w:szCs w:val="24"/>
        </w:rPr>
        <w:t xml:space="preserve"> sp. yang diperoleh dari Lembaga Penyakit Tropis Unair Surabaya.</w:t>
      </w:r>
      <w:r w:rsidR="00382482">
        <w:rPr>
          <w:rFonts w:ascii="Times New Roman" w:eastAsia="Calibri" w:hAnsi="Times New Roman" w:cs="Times New Roman"/>
          <w:sz w:val="24"/>
          <w:szCs w:val="24"/>
        </w:rPr>
        <w:t xml:space="preserve"> Jamur </w:t>
      </w:r>
      <w:r w:rsidR="00382482" w:rsidRPr="007775A5">
        <w:rPr>
          <w:rFonts w:ascii="Times New Roman" w:eastAsia="Calibri" w:hAnsi="Times New Roman" w:cs="Times New Roman"/>
          <w:i/>
          <w:sz w:val="24"/>
        </w:rPr>
        <w:t>Metarhizium anisopliae</w:t>
      </w:r>
      <w:r w:rsidR="00382482">
        <w:rPr>
          <w:rFonts w:ascii="Times New Roman" w:eastAsia="Calibri" w:hAnsi="Times New Roman" w:cs="Times New Roman"/>
          <w:sz w:val="24"/>
          <w:szCs w:val="24"/>
        </w:rPr>
        <w:t xml:space="preserve"> diperoleh dari </w:t>
      </w:r>
      <w:r w:rsidR="00382482">
        <w:rPr>
          <w:rFonts w:ascii="Times New Roman" w:eastAsia="Calibri" w:hAnsi="Times New Roman" w:cs="Times New Roman"/>
          <w:sz w:val="24"/>
        </w:rPr>
        <w:t>Balai Proteksi Tanaman Pertanian (BPTP), Yogyakarta</w:t>
      </w:r>
      <w:r w:rsidR="00382482">
        <w:rPr>
          <w:rFonts w:ascii="Times New Roman" w:hAnsi="Times New Roman"/>
          <w:sz w:val="24"/>
        </w:rPr>
        <w:t>. Urutan kegiatan penelitian diuraikan sebagai berikut.</w:t>
      </w:r>
    </w:p>
    <w:p w:rsidR="0080740D" w:rsidRDefault="0080740D" w:rsidP="000928A6">
      <w:pPr>
        <w:spacing w:line="240" w:lineRule="auto"/>
        <w:ind w:firstLine="709"/>
        <w:rPr>
          <w:rFonts w:ascii="Times New Roman" w:hAnsi="Times New Roman"/>
          <w:sz w:val="24"/>
        </w:rPr>
      </w:pPr>
    </w:p>
    <w:p w:rsidR="00382482" w:rsidRPr="00F96B7B" w:rsidRDefault="00307C01" w:rsidP="000928A6">
      <w:pPr>
        <w:pStyle w:val="ListParagraph"/>
        <w:numPr>
          <w:ilvl w:val="0"/>
          <w:numId w:val="1"/>
        </w:numPr>
        <w:spacing w:line="240" w:lineRule="auto"/>
        <w:ind w:left="426"/>
        <w:rPr>
          <w:rFonts w:ascii="Times New Roman" w:hAnsi="Times New Roman" w:cs="Times New Roman"/>
          <w:sz w:val="24"/>
          <w:szCs w:val="24"/>
        </w:rPr>
      </w:pPr>
      <w:r>
        <w:rPr>
          <w:rFonts w:ascii="Times New Roman" w:hAnsi="Times New Roman" w:cs="Times New Roman"/>
          <w:sz w:val="24"/>
          <w:szCs w:val="24"/>
        </w:rPr>
        <w:t>Pe</w:t>
      </w:r>
      <w:r w:rsidR="00F96B7B">
        <w:rPr>
          <w:rFonts w:ascii="Times New Roman" w:hAnsi="Times New Roman" w:cs="Times New Roman"/>
          <w:sz w:val="24"/>
          <w:szCs w:val="24"/>
        </w:rPr>
        <w:t xml:space="preserve">mbuatan Biakan </w:t>
      </w:r>
      <w:r w:rsidR="00BA7CAA">
        <w:rPr>
          <w:rFonts w:ascii="Times New Roman" w:hAnsi="Times New Roman" w:cs="Times New Roman"/>
          <w:sz w:val="24"/>
          <w:szCs w:val="24"/>
        </w:rPr>
        <w:t xml:space="preserve">dan Memanen </w:t>
      </w:r>
      <w:r w:rsidR="00F96B7B">
        <w:rPr>
          <w:rFonts w:ascii="Times New Roman" w:hAnsi="Times New Roman" w:cs="Times New Roman"/>
          <w:sz w:val="24"/>
          <w:szCs w:val="24"/>
        </w:rPr>
        <w:t>J</w:t>
      </w:r>
      <w:r>
        <w:rPr>
          <w:rFonts w:ascii="Times New Roman" w:hAnsi="Times New Roman" w:cs="Times New Roman"/>
          <w:sz w:val="24"/>
          <w:szCs w:val="24"/>
        </w:rPr>
        <w:t xml:space="preserve">amur </w:t>
      </w:r>
      <w:r w:rsidRPr="00022B1F">
        <w:rPr>
          <w:rFonts w:ascii="Times New Roman" w:eastAsia="Calibri" w:hAnsi="Times New Roman" w:cs="Times New Roman"/>
          <w:i/>
          <w:sz w:val="24"/>
          <w:szCs w:val="24"/>
        </w:rPr>
        <w:t>Metarhizium anisopliae</w:t>
      </w:r>
    </w:p>
    <w:p w:rsidR="00F96B7B" w:rsidRPr="00F96B7B" w:rsidRDefault="00F96B7B" w:rsidP="000928A6">
      <w:pPr>
        <w:spacing w:line="240" w:lineRule="auto"/>
        <w:ind w:left="426"/>
        <w:rPr>
          <w:rFonts w:ascii="Times New Roman" w:hAnsi="Times New Roman" w:cs="Times New Roman"/>
          <w:sz w:val="24"/>
          <w:szCs w:val="24"/>
        </w:rPr>
      </w:pPr>
      <w:r>
        <w:rPr>
          <w:rFonts w:ascii="Times New Roman" w:hAnsi="Times New Roman" w:cs="Times New Roman"/>
          <w:sz w:val="24"/>
          <w:szCs w:val="24"/>
        </w:rPr>
        <w:t xml:space="preserve">Tahapan pembuatan biakan </w:t>
      </w:r>
      <w:r w:rsidR="00BA7CAA">
        <w:rPr>
          <w:rFonts w:ascii="Times New Roman" w:hAnsi="Times New Roman" w:cs="Times New Roman"/>
          <w:sz w:val="24"/>
          <w:szCs w:val="24"/>
        </w:rPr>
        <w:t xml:space="preserve">dan memanen </w:t>
      </w:r>
      <w:r>
        <w:rPr>
          <w:rFonts w:ascii="Times New Roman" w:hAnsi="Times New Roman" w:cs="Times New Roman"/>
          <w:sz w:val="24"/>
          <w:szCs w:val="24"/>
        </w:rPr>
        <w:t xml:space="preserve">jamur </w:t>
      </w:r>
      <w:r w:rsidRPr="00022B1F">
        <w:rPr>
          <w:rFonts w:ascii="Times New Roman" w:eastAsia="Calibri" w:hAnsi="Times New Roman" w:cs="Times New Roman"/>
          <w:i/>
          <w:sz w:val="24"/>
          <w:szCs w:val="24"/>
        </w:rPr>
        <w:t>Metarhizium anisopliae</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diuraikan sebagai berikut.</w:t>
      </w:r>
    </w:p>
    <w:p w:rsidR="00F96B7B" w:rsidRDefault="00F96B7B" w:rsidP="000928A6">
      <w:pPr>
        <w:pStyle w:val="ListParagraph"/>
        <w:numPr>
          <w:ilvl w:val="0"/>
          <w:numId w:val="2"/>
        </w:numPr>
        <w:spacing w:line="240" w:lineRule="auto"/>
        <w:ind w:left="786"/>
        <w:rPr>
          <w:rFonts w:ascii="Times New Roman" w:hAnsi="Times New Roman" w:cs="Times New Roman"/>
          <w:sz w:val="24"/>
          <w:szCs w:val="24"/>
        </w:rPr>
      </w:pPr>
      <w:r>
        <w:rPr>
          <w:rFonts w:ascii="Times New Roman" w:hAnsi="Times New Roman" w:cs="Times New Roman"/>
          <w:sz w:val="24"/>
          <w:szCs w:val="24"/>
        </w:rPr>
        <w:t>Medium lempeng dibuat dalam 20 cawan petri.</w:t>
      </w:r>
    </w:p>
    <w:p w:rsidR="00F96B7B" w:rsidRDefault="00F96B7B" w:rsidP="000928A6">
      <w:pPr>
        <w:pStyle w:val="ListParagraph"/>
        <w:numPr>
          <w:ilvl w:val="0"/>
          <w:numId w:val="2"/>
        </w:numPr>
        <w:spacing w:line="240" w:lineRule="auto"/>
        <w:ind w:left="786"/>
        <w:rPr>
          <w:rFonts w:ascii="Times New Roman" w:hAnsi="Times New Roman" w:cs="Times New Roman"/>
          <w:sz w:val="24"/>
          <w:szCs w:val="24"/>
        </w:rPr>
      </w:pPr>
      <w:r w:rsidRPr="00F96B7B">
        <w:rPr>
          <w:rFonts w:ascii="Times New Roman" w:hAnsi="Times New Roman" w:cs="Times New Roman"/>
          <w:sz w:val="24"/>
          <w:szCs w:val="24"/>
        </w:rPr>
        <w:t xml:space="preserve">Dengan menggunakan </w:t>
      </w:r>
      <w:r w:rsidRPr="00F96B7B">
        <w:rPr>
          <w:rFonts w:ascii="Times New Roman" w:hAnsi="Times New Roman" w:cs="Times New Roman"/>
          <w:i/>
          <w:sz w:val="24"/>
          <w:szCs w:val="24"/>
        </w:rPr>
        <w:t>Laminar Air Flow</w:t>
      </w:r>
      <w:r w:rsidRPr="00F96B7B">
        <w:rPr>
          <w:rFonts w:ascii="Times New Roman" w:hAnsi="Times New Roman" w:cs="Times New Roman"/>
          <w:sz w:val="24"/>
          <w:szCs w:val="24"/>
        </w:rPr>
        <w:t xml:space="preserve">, menginokulasikan isolat kapang </w:t>
      </w:r>
      <w:r w:rsidRPr="00022B1F">
        <w:rPr>
          <w:rFonts w:ascii="Times New Roman" w:eastAsia="Calibri" w:hAnsi="Times New Roman" w:cs="Times New Roman"/>
          <w:i/>
          <w:sz w:val="24"/>
          <w:szCs w:val="24"/>
        </w:rPr>
        <w:t>Metarhizium anisopliae</w:t>
      </w:r>
      <w:r w:rsidRPr="00F96B7B">
        <w:rPr>
          <w:rFonts w:ascii="Times New Roman" w:hAnsi="Times New Roman" w:cs="Times New Roman"/>
          <w:sz w:val="24"/>
          <w:szCs w:val="24"/>
        </w:rPr>
        <w:t xml:space="preserve"> pada </w:t>
      </w:r>
      <w:r>
        <w:rPr>
          <w:rFonts w:ascii="Times New Roman" w:hAnsi="Times New Roman" w:cs="Times New Roman"/>
          <w:sz w:val="24"/>
          <w:szCs w:val="24"/>
        </w:rPr>
        <w:t xml:space="preserve">seluruh </w:t>
      </w:r>
      <w:r w:rsidRPr="00F96B7B">
        <w:rPr>
          <w:rFonts w:ascii="Times New Roman" w:hAnsi="Times New Roman" w:cs="Times New Roman"/>
          <w:sz w:val="24"/>
          <w:szCs w:val="24"/>
        </w:rPr>
        <w:t>permukaan</w:t>
      </w:r>
      <w:r>
        <w:rPr>
          <w:rFonts w:ascii="Times New Roman" w:hAnsi="Times New Roman" w:cs="Times New Roman"/>
          <w:sz w:val="24"/>
          <w:szCs w:val="24"/>
        </w:rPr>
        <w:t xml:space="preserve"> medium lempeng.</w:t>
      </w:r>
    </w:p>
    <w:p w:rsidR="00E0115D" w:rsidRDefault="00F96B7B" w:rsidP="000928A6">
      <w:pPr>
        <w:pStyle w:val="ListParagraph"/>
        <w:numPr>
          <w:ilvl w:val="0"/>
          <w:numId w:val="2"/>
        </w:numPr>
        <w:spacing w:line="240" w:lineRule="auto"/>
        <w:ind w:left="786"/>
        <w:rPr>
          <w:rFonts w:ascii="Times New Roman" w:hAnsi="Times New Roman" w:cs="Times New Roman"/>
          <w:sz w:val="24"/>
          <w:szCs w:val="24"/>
        </w:rPr>
      </w:pPr>
      <w:r>
        <w:rPr>
          <w:rFonts w:ascii="Times New Roman" w:hAnsi="Times New Roman" w:cs="Times New Roman"/>
          <w:sz w:val="24"/>
          <w:szCs w:val="24"/>
        </w:rPr>
        <w:t xml:space="preserve">semua biakan tersebut diinkunasikan dalam inkubator dengan suhu </w:t>
      </w:r>
      <w:r w:rsidR="00E0115D">
        <w:rPr>
          <w:rFonts w:ascii="Times New Roman" w:hAnsi="Times New Roman" w:cs="Times New Roman"/>
          <w:sz w:val="24"/>
          <w:szCs w:val="24"/>
        </w:rPr>
        <w:t>27°C selama 7 hari.</w:t>
      </w:r>
    </w:p>
    <w:p w:rsidR="00E0115D" w:rsidRDefault="00E0115D" w:rsidP="000928A6">
      <w:pPr>
        <w:pStyle w:val="ListParagraph"/>
        <w:numPr>
          <w:ilvl w:val="0"/>
          <w:numId w:val="2"/>
        </w:numPr>
        <w:spacing w:line="240" w:lineRule="auto"/>
        <w:ind w:left="786"/>
        <w:rPr>
          <w:rFonts w:ascii="Times New Roman" w:hAnsi="Times New Roman" w:cs="Times New Roman"/>
          <w:sz w:val="24"/>
          <w:szCs w:val="24"/>
        </w:rPr>
      </w:pPr>
      <w:r w:rsidRPr="00E0115D">
        <w:rPr>
          <w:rFonts w:ascii="Times New Roman" w:hAnsi="Times New Roman" w:cs="Times New Roman"/>
          <w:sz w:val="24"/>
          <w:szCs w:val="24"/>
        </w:rPr>
        <w:t xml:space="preserve">Biakan Jamur </w:t>
      </w:r>
      <w:r w:rsidRPr="00E0115D">
        <w:rPr>
          <w:rFonts w:ascii="Times New Roman" w:eastAsia="Calibri" w:hAnsi="Times New Roman" w:cs="Times New Roman"/>
          <w:i/>
          <w:sz w:val="24"/>
          <w:szCs w:val="24"/>
        </w:rPr>
        <w:t xml:space="preserve">Metarhizium anisopliae </w:t>
      </w:r>
      <w:r w:rsidRPr="00E0115D">
        <w:rPr>
          <w:rFonts w:ascii="Times New Roman" w:hAnsi="Times New Roman" w:cs="Times New Roman"/>
          <w:sz w:val="24"/>
          <w:szCs w:val="24"/>
        </w:rPr>
        <w:t>dipanen</w:t>
      </w:r>
      <w:r w:rsidR="00BA7CAA">
        <w:rPr>
          <w:rFonts w:ascii="Times New Roman" w:hAnsi="Times New Roman" w:cs="Times New Roman"/>
          <w:sz w:val="24"/>
          <w:szCs w:val="24"/>
        </w:rPr>
        <w:t xml:space="preserve"> dengan jarum inokulasi steril secara aseptis, sehingga sebagian tubuh vegetatif dan konidia jamur dapat terpisah dari media.</w:t>
      </w:r>
    </w:p>
    <w:p w:rsidR="00F96B7B" w:rsidRPr="000928A6" w:rsidRDefault="00C90C72" w:rsidP="000928A6">
      <w:pPr>
        <w:pStyle w:val="ListParagraph"/>
        <w:numPr>
          <w:ilvl w:val="0"/>
          <w:numId w:val="2"/>
        </w:numPr>
        <w:spacing w:line="240" w:lineRule="auto"/>
        <w:ind w:left="786"/>
        <w:rPr>
          <w:rFonts w:ascii="Times New Roman" w:hAnsi="Times New Roman" w:cs="Times New Roman"/>
          <w:sz w:val="24"/>
          <w:szCs w:val="24"/>
        </w:rPr>
      </w:pPr>
      <w:r>
        <w:rPr>
          <w:rFonts w:ascii="Times New Roman" w:hAnsi="Times New Roman" w:cs="Times New Roman"/>
          <w:sz w:val="24"/>
          <w:szCs w:val="24"/>
        </w:rPr>
        <w:t>S</w:t>
      </w:r>
      <w:r w:rsidR="00BA7CAA">
        <w:rPr>
          <w:rFonts w:ascii="Times New Roman" w:hAnsi="Times New Roman" w:cs="Times New Roman"/>
          <w:sz w:val="24"/>
          <w:szCs w:val="24"/>
        </w:rPr>
        <w:t xml:space="preserve">eluruh bagian jamur </w:t>
      </w:r>
      <w:r w:rsidR="00BA7CAA" w:rsidRPr="00E0115D">
        <w:rPr>
          <w:rFonts w:ascii="Times New Roman" w:eastAsia="Calibri" w:hAnsi="Times New Roman" w:cs="Times New Roman"/>
          <w:i/>
          <w:sz w:val="24"/>
          <w:szCs w:val="24"/>
        </w:rPr>
        <w:t>Metarhizium anisopliae</w:t>
      </w:r>
      <w:r w:rsidR="00BA7CAA">
        <w:rPr>
          <w:rFonts w:ascii="Times New Roman" w:eastAsia="Calibri" w:hAnsi="Times New Roman" w:cs="Times New Roman"/>
          <w:i/>
          <w:sz w:val="24"/>
          <w:szCs w:val="24"/>
        </w:rPr>
        <w:t xml:space="preserve"> </w:t>
      </w:r>
      <w:r w:rsidR="00BA7CAA">
        <w:rPr>
          <w:rFonts w:ascii="Times New Roman" w:eastAsia="Calibri" w:hAnsi="Times New Roman" w:cs="Times New Roman"/>
          <w:sz w:val="24"/>
          <w:szCs w:val="24"/>
        </w:rPr>
        <w:t xml:space="preserve">diambil dan diletakkan pada cawan petri steril kemudian siap digunakan untuk membuat beberapa macam serial konsentrasi larutan jamur </w:t>
      </w:r>
      <w:r w:rsidR="00BA7CAA" w:rsidRPr="00E0115D">
        <w:rPr>
          <w:rFonts w:ascii="Times New Roman" w:eastAsia="Calibri" w:hAnsi="Times New Roman" w:cs="Times New Roman"/>
          <w:i/>
          <w:sz w:val="24"/>
          <w:szCs w:val="24"/>
        </w:rPr>
        <w:t>Metarhizium anisopliae</w:t>
      </w:r>
      <w:r w:rsidR="00BA7CAA">
        <w:rPr>
          <w:rFonts w:ascii="Times New Roman" w:eastAsia="Calibri" w:hAnsi="Times New Roman" w:cs="Times New Roman"/>
          <w:sz w:val="24"/>
          <w:szCs w:val="24"/>
        </w:rPr>
        <w:t>.</w:t>
      </w:r>
    </w:p>
    <w:p w:rsidR="000928A6" w:rsidRPr="00BA7CAA" w:rsidRDefault="000928A6" w:rsidP="000928A6">
      <w:pPr>
        <w:pStyle w:val="ListParagraph"/>
        <w:spacing w:line="240" w:lineRule="auto"/>
        <w:ind w:left="786"/>
        <w:rPr>
          <w:rFonts w:ascii="Times New Roman" w:hAnsi="Times New Roman" w:cs="Times New Roman"/>
          <w:sz w:val="24"/>
          <w:szCs w:val="24"/>
        </w:rPr>
      </w:pPr>
    </w:p>
    <w:p w:rsidR="00307C01" w:rsidRDefault="00F96B7B" w:rsidP="000928A6">
      <w:pPr>
        <w:pStyle w:val="ListParagraph"/>
        <w:numPr>
          <w:ilvl w:val="0"/>
          <w:numId w:val="1"/>
        </w:numPr>
        <w:spacing w:line="240" w:lineRule="auto"/>
        <w:ind w:left="426"/>
        <w:rPr>
          <w:rFonts w:ascii="Times New Roman" w:hAnsi="Times New Roman" w:cs="Times New Roman"/>
          <w:sz w:val="24"/>
          <w:szCs w:val="24"/>
        </w:rPr>
      </w:pPr>
      <w:r>
        <w:rPr>
          <w:rFonts w:ascii="Times New Roman" w:hAnsi="Times New Roman" w:cs="Times New Roman"/>
          <w:sz w:val="24"/>
          <w:szCs w:val="24"/>
        </w:rPr>
        <w:t>Penetasan T</w:t>
      </w:r>
      <w:r w:rsidR="00307C01">
        <w:rPr>
          <w:rFonts w:ascii="Times New Roman" w:hAnsi="Times New Roman" w:cs="Times New Roman"/>
          <w:sz w:val="24"/>
          <w:szCs w:val="24"/>
        </w:rPr>
        <w:t xml:space="preserve">elur </w:t>
      </w:r>
      <w:r>
        <w:rPr>
          <w:rFonts w:ascii="Times New Roman" w:hAnsi="Times New Roman" w:cs="Times New Roman"/>
          <w:sz w:val="24"/>
          <w:szCs w:val="24"/>
        </w:rPr>
        <w:t>dan S</w:t>
      </w:r>
      <w:r w:rsidR="00307C01">
        <w:rPr>
          <w:rFonts w:ascii="Times New Roman" w:hAnsi="Times New Roman" w:cs="Times New Roman"/>
          <w:sz w:val="24"/>
          <w:szCs w:val="24"/>
        </w:rPr>
        <w:t xml:space="preserve">eleksi </w:t>
      </w:r>
      <w:r>
        <w:rPr>
          <w:rFonts w:ascii="Times New Roman" w:hAnsi="Times New Roman" w:cs="Times New Roman"/>
          <w:sz w:val="24"/>
          <w:szCs w:val="24"/>
        </w:rPr>
        <w:t>Larva Instar III N</w:t>
      </w:r>
      <w:r w:rsidR="00307C01">
        <w:rPr>
          <w:rFonts w:ascii="Times New Roman" w:hAnsi="Times New Roman" w:cs="Times New Roman"/>
          <w:sz w:val="24"/>
          <w:szCs w:val="24"/>
        </w:rPr>
        <w:t xml:space="preserve">yamuk </w:t>
      </w:r>
      <w:r w:rsidR="00307C01">
        <w:rPr>
          <w:rFonts w:ascii="Times New Roman" w:hAnsi="Times New Roman" w:cs="Times New Roman"/>
          <w:i/>
          <w:sz w:val="24"/>
          <w:szCs w:val="24"/>
        </w:rPr>
        <w:t xml:space="preserve">Culex </w:t>
      </w:r>
      <w:r w:rsidR="00307C01">
        <w:rPr>
          <w:rFonts w:ascii="Times New Roman" w:hAnsi="Times New Roman" w:cs="Times New Roman"/>
          <w:sz w:val="24"/>
          <w:szCs w:val="24"/>
        </w:rPr>
        <w:t>sp.</w:t>
      </w:r>
    </w:p>
    <w:p w:rsidR="00BA7CAA" w:rsidRPr="00BA7CAA" w:rsidRDefault="000928A6" w:rsidP="000928A6">
      <w:pPr>
        <w:spacing w:line="240" w:lineRule="auto"/>
        <w:ind w:left="426"/>
        <w:rPr>
          <w:rFonts w:ascii="Times New Roman" w:hAnsi="Times New Roman" w:cs="Times New Roman"/>
          <w:sz w:val="24"/>
          <w:szCs w:val="24"/>
        </w:rPr>
      </w:pPr>
      <w:r>
        <w:rPr>
          <w:rFonts w:ascii="Times New Roman" w:hAnsi="Times New Roman" w:cs="Times New Roman"/>
          <w:sz w:val="24"/>
          <w:szCs w:val="24"/>
        </w:rPr>
        <w:t>T</w:t>
      </w:r>
      <w:r w:rsidR="00BA7CAA">
        <w:rPr>
          <w:rFonts w:ascii="Times New Roman" w:hAnsi="Times New Roman" w:cs="Times New Roman"/>
          <w:sz w:val="24"/>
          <w:szCs w:val="24"/>
        </w:rPr>
        <w:t xml:space="preserve">ahapan penetasan dan seleksi larva instar III nyamuk </w:t>
      </w:r>
      <w:r w:rsidR="00BA7CAA">
        <w:rPr>
          <w:rFonts w:ascii="Times New Roman" w:hAnsi="Times New Roman" w:cs="Times New Roman"/>
          <w:i/>
          <w:sz w:val="24"/>
          <w:szCs w:val="24"/>
        </w:rPr>
        <w:t xml:space="preserve">Culex </w:t>
      </w:r>
      <w:r w:rsidR="00BA7CAA">
        <w:rPr>
          <w:rFonts w:ascii="Times New Roman" w:hAnsi="Times New Roman" w:cs="Times New Roman"/>
          <w:sz w:val="24"/>
          <w:szCs w:val="24"/>
        </w:rPr>
        <w:t>sp. diuraikan berikut ini.</w:t>
      </w:r>
    </w:p>
    <w:p w:rsidR="00BA7CAA" w:rsidRDefault="00BA7CAA" w:rsidP="000928A6">
      <w:pPr>
        <w:pStyle w:val="ListParagraph"/>
        <w:numPr>
          <w:ilvl w:val="0"/>
          <w:numId w:val="5"/>
        </w:numPr>
        <w:spacing w:line="240" w:lineRule="auto"/>
        <w:ind w:left="786"/>
        <w:rPr>
          <w:rFonts w:ascii="Times New Roman" w:hAnsi="Times New Roman" w:cs="Times New Roman"/>
          <w:sz w:val="24"/>
          <w:szCs w:val="24"/>
        </w:rPr>
      </w:pPr>
      <w:r>
        <w:rPr>
          <w:rFonts w:ascii="Times New Roman" w:hAnsi="Times New Roman" w:cs="Times New Roman"/>
          <w:sz w:val="24"/>
          <w:szCs w:val="24"/>
        </w:rPr>
        <w:t xml:space="preserve">Telur-telur nyamuk </w:t>
      </w:r>
      <w:r>
        <w:rPr>
          <w:rFonts w:ascii="Times New Roman" w:hAnsi="Times New Roman" w:cs="Times New Roman"/>
          <w:i/>
          <w:sz w:val="24"/>
          <w:szCs w:val="24"/>
        </w:rPr>
        <w:t xml:space="preserve">Culex </w:t>
      </w:r>
      <w:r>
        <w:rPr>
          <w:rFonts w:ascii="Times New Roman" w:hAnsi="Times New Roman" w:cs="Times New Roman"/>
          <w:sz w:val="24"/>
          <w:szCs w:val="24"/>
        </w:rPr>
        <w:t>sp. diletakkan pada bak kecil berukuran 34 cm x 28 cm x 12 cm, masing-masing ± 300 butir secara terpisah, masing-masing bak tersebut diisi dengan aquades sebanyak 500 ml.</w:t>
      </w:r>
    </w:p>
    <w:p w:rsidR="00BA7CAA" w:rsidRDefault="00BA7CAA" w:rsidP="000928A6">
      <w:pPr>
        <w:pStyle w:val="ListParagraph"/>
        <w:numPr>
          <w:ilvl w:val="0"/>
          <w:numId w:val="5"/>
        </w:numPr>
        <w:spacing w:line="240" w:lineRule="auto"/>
        <w:ind w:left="786"/>
        <w:rPr>
          <w:rFonts w:ascii="Times New Roman" w:hAnsi="Times New Roman" w:cs="Times New Roman"/>
          <w:sz w:val="24"/>
          <w:szCs w:val="24"/>
        </w:rPr>
      </w:pPr>
      <w:r>
        <w:rPr>
          <w:rFonts w:ascii="Times New Roman" w:hAnsi="Times New Roman" w:cs="Times New Roman"/>
          <w:sz w:val="24"/>
          <w:szCs w:val="24"/>
        </w:rPr>
        <w:t>berikutnya ditunggu selama 1 sampai 2 hari hingga telur nyamuk menetas menjadi larva instar I.</w:t>
      </w:r>
    </w:p>
    <w:p w:rsidR="00BA7CAA" w:rsidRPr="00BA7CAA" w:rsidRDefault="00BA7CAA" w:rsidP="000928A6">
      <w:pPr>
        <w:pStyle w:val="ListParagraph"/>
        <w:numPr>
          <w:ilvl w:val="0"/>
          <w:numId w:val="5"/>
        </w:numPr>
        <w:spacing w:line="240" w:lineRule="auto"/>
        <w:ind w:left="786"/>
        <w:rPr>
          <w:rFonts w:ascii="Times New Roman" w:hAnsi="Times New Roman" w:cs="Times New Roman"/>
          <w:sz w:val="24"/>
          <w:szCs w:val="24"/>
        </w:rPr>
      </w:pPr>
      <w:r>
        <w:rPr>
          <w:rFonts w:ascii="Times New Roman" w:hAnsi="Times New Roman" w:cs="Times New Roman"/>
          <w:sz w:val="24"/>
          <w:szCs w:val="24"/>
        </w:rPr>
        <w:t xml:space="preserve">Larva </w:t>
      </w:r>
      <w:r w:rsidRPr="00BA7CAA">
        <w:rPr>
          <w:rFonts w:ascii="Times New Roman" w:hAnsi="Times New Roman" w:cs="Times New Roman"/>
          <w:sz w:val="24"/>
          <w:szCs w:val="24"/>
        </w:rPr>
        <w:t xml:space="preserve">instar I nyamuk tersebut diberi makan dengan </w:t>
      </w:r>
      <w:r w:rsidRPr="00BA7CAA">
        <w:rPr>
          <w:rFonts w:ascii="Times New Roman" w:hAnsi="Times New Roman" w:cs="Times New Roman"/>
          <w:i/>
          <w:sz w:val="24"/>
          <w:szCs w:val="24"/>
        </w:rPr>
        <w:t>pelet</w:t>
      </w:r>
      <w:r w:rsidRPr="00BA7CAA">
        <w:rPr>
          <w:rFonts w:ascii="Times New Roman" w:hAnsi="Times New Roman" w:cs="Times New Roman"/>
          <w:sz w:val="24"/>
          <w:szCs w:val="24"/>
        </w:rPr>
        <w:t xml:space="preserve"> lele sehari 3 kali dan dipelihara sampai menjadi larva instar III.</w:t>
      </w:r>
    </w:p>
    <w:p w:rsidR="00BA7CAA" w:rsidRDefault="00BA7CAA" w:rsidP="000928A6">
      <w:pPr>
        <w:pStyle w:val="ListParagraph"/>
        <w:numPr>
          <w:ilvl w:val="0"/>
          <w:numId w:val="5"/>
        </w:numPr>
        <w:spacing w:line="240" w:lineRule="auto"/>
        <w:ind w:left="786"/>
        <w:rPr>
          <w:rFonts w:ascii="Times New Roman" w:hAnsi="Times New Roman" w:cs="Times New Roman"/>
          <w:sz w:val="24"/>
          <w:szCs w:val="24"/>
        </w:rPr>
      </w:pPr>
      <w:r>
        <w:rPr>
          <w:rFonts w:ascii="Times New Roman" w:hAnsi="Times New Roman" w:cs="Times New Roman"/>
          <w:sz w:val="24"/>
          <w:szCs w:val="24"/>
        </w:rPr>
        <w:t xml:space="preserve">Selanjutnya ukuran sampel larva diamati dan dilihat secara langsung dan dibawah mikroskop, bila ukuran larva 7 sampai 8 mm dan memiliki rambut samping lebat maka sampel itu adalah instar III nyamuk </w:t>
      </w:r>
      <w:r>
        <w:rPr>
          <w:rFonts w:ascii="Times New Roman" w:hAnsi="Times New Roman" w:cs="Times New Roman"/>
          <w:i/>
          <w:sz w:val="24"/>
          <w:szCs w:val="24"/>
        </w:rPr>
        <w:t xml:space="preserve">Culex </w:t>
      </w:r>
      <w:r>
        <w:rPr>
          <w:rFonts w:ascii="Times New Roman" w:hAnsi="Times New Roman" w:cs="Times New Roman"/>
          <w:sz w:val="24"/>
          <w:szCs w:val="24"/>
        </w:rPr>
        <w:t>sp.</w:t>
      </w:r>
    </w:p>
    <w:p w:rsidR="00E0115D" w:rsidRDefault="00BA7CAA" w:rsidP="000928A6">
      <w:pPr>
        <w:pStyle w:val="ListParagraph"/>
        <w:numPr>
          <w:ilvl w:val="0"/>
          <w:numId w:val="5"/>
        </w:numPr>
        <w:spacing w:line="240" w:lineRule="auto"/>
        <w:ind w:left="786"/>
        <w:rPr>
          <w:rFonts w:ascii="Times New Roman" w:hAnsi="Times New Roman" w:cs="Times New Roman"/>
          <w:sz w:val="24"/>
          <w:szCs w:val="24"/>
        </w:rPr>
      </w:pPr>
      <w:r>
        <w:rPr>
          <w:rFonts w:ascii="Times New Roman" w:hAnsi="Times New Roman" w:cs="Times New Roman"/>
          <w:sz w:val="24"/>
          <w:szCs w:val="24"/>
        </w:rPr>
        <w:t xml:space="preserve">Kemudian larva instar III nyamuk </w:t>
      </w:r>
      <w:r>
        <w:rPr>
          <w:rFonts w:ascii="Times New Roman" w:hAnsi="Times New Roman" w:cs="Times New Roman"/>
          <w:i/>
          <w:sz w:val="24"/>
          <w:szCs w:val="24"/>
        </w:rPr>
        <w:t xml:space="preserve">Culex </w:t>
      </w:r>
      <w:r>
        <w:rPr>
          <w:rFonts w:ascii="Times New Roman" w:hAnsi="Times New Roman" w:cs="Times New Roman"/>
          <w:sz w:val="24"/>
          <w:szCs w:val="24"/>
        </w:rPr>
        <w:t>sp.  diambil dengan menggunakan pipet plastik dan larva itu siap diperlakukan.</w:t>
      </w:r>
    </w:p>
    <w:p w:rsidR="000928A6" w:rsidRPr="00906DAD" w:rsidRDefault="000928A6" w:rsidP="000928A6">
      <w:pPr>
        <w:pStyle w:val="ListParagraph"/>
        <w:spacing w:line="240" w:lineRule="auto"/>
        <w:ind w:left="786"/>
        <w:rPr>
          <w:rFonts w:ascii="Times New Roman" w:hAnsi="Times New Roman" w:cs="Times New Roman"/>
          <w:sz w:val="24"/>
          <w:szCs w:val="24"/>
        </w:rPr>
      </w:pPr>
    </w:p>
    <w:p w:rsidR="00307C01" w:rsidRPr="00425870" w:rsidRDefault="00F96B7B" w:rsidP="000928A6">
      <w:pPr>
        <w:pStyle w:val="ListParagraph"/>
        <w:numPr>
          <w:ilvl w:val="0"/>
          <w:numId w:val="1"/>
        </w:numPr>
        <w:spacing w:line="240" w:lineRule="auto"/>
        <w:ind w:left="426"/>
        <w:rPr>
          <w:rFonts w:ascii="Times New Roman" w:hAnsi="Times New Roman" w:cs="Times New Roman"/>
          <w:sz w:val="24"/>
          <w:szCs w:val="24"/>
        </w:rPr>
      </w:pPr>
      <w:r>
        <w:rPr>
          <w:rFonts w:ascii="Times New Roman" w:hAnsi="Times New Roman" w:cs="Times New Roman"/>
          <w:sz w:val="24"/>
          <w:szCs w:val="24"/>
        </w:rPr>
        <w:t xml:space="preserve">Pembuatan Beberapa Macam Konsetrasi Larutan Jamur </w:t>
      </w:r>
      <w:r w:rsidRPr="00022B1F">
        <w:rPr>
          <w:rFonts w:ascii="Times New Roman" w:eastAsia="Calibri" w:hAnsi="Times New Roman" w:cs="Times New Roman"/>
          <w:i/>
          <w:sz w:val="24"/>
          <w:szCs w:val="24"/>
        </w:rPr>
        <w:t>Metarhizium anisopliae</w:t>
      </w:r>
    </w:p>
    <w:p w:rsidR="00425870" w:rsidRPr="00425870" w:rsidRDefault="00425870" w:rsidP="000928A6">
      <w:pPr>
        <w:spacing w:line="240" w:lineRule="auto"/>
        <w:ind w:left="426"/>
        <w:rPr>
          <w:rFonts w:ascii="Times New Roman" w:hAnsi="Times New Roman" w:cs="Times New Roman"/>
          <w:sz w:val="24"/>
          <w:szCs w:val="24"/>
        </w:rPr>
      </w:pPr>
      <w:r>
        <w:rPr>
          <w:rFonts w:ascii="Times New Roman" w:hAnsi="Times New Roman" w:cs="Times New Roman"/>
          <w:sz w:val="24"/>
          <w:szCs w:val="24"/>
        </w:rPr>
        <w:t>Tahap-tahap pembuatan beberapa macam konsentrasi larutan jamur dapat diuraikan sebagai berikut.</w:t>
      </w:r>
    </w:p>
    <w:p w:rsidR="00425870" w:rsidRPr="00C90C72" w:rsidRDefault="00C90C72" w:rsidP="000928A6">
      <w:pPr>
        <w:pStyle w:val="ListParagraph"/>
        <w:numPr>
          <w:ilvl w:val="0"/>
          <w:numId w:val="7"/>
        </w:numPr>
        <w:spacing w:line="240" w:lineRule="auto"/>
        <w:ind w:left="786"/>
        <w:rPr>
          <w:rFonts w:ascii="Times New Roman" w:hAnsi="Times New Roman" w:cs="Times New Roman"/>
          <w:sz w:val="24"/>
          <w:szCs w:val="24"/>
        </w:rPr>
      </w:pPr>
      <w:r>
        <w:rPr>
          <w:rFonts w:ascii="Times New Roman" w:hAnsi="Times New Roman" w:cs="Times New Roman"/>
          <w:sz w:val="24"/>
          <w:szCs w:val="24"/>
        </w:rPr>
        <w:t xml:space="preserve">sebanyak 1 g, 3 g, 6 g, 9 g, 12 g, dan 15 g bagian vegetatif dan konidia jamur </w:t>
      </w:r>
      <w:r w:rsidRPr="00022B1F">
        <w:rPr>
          <w:rFonts w:ascii="Times New Roman" w:eastAsia="Calibri" w:hAnsi="Times New Roman" w:cs="Times New Roman"/>
          <w:i/>
          <w:sz w:val="24"/>
          <w:szCs w:val="24"/>
        </w:rPr>
        <w:t>Metarhizium anisopliae</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ditimbang dengan neraca analitik.</w:t>
      </w:r>
    </w:p>
    <w:p w:rsidR="00C90C72" w:rsidRPr="000928A6" w:rsidRDefault="00C90C72" w:rsidP="000928A6">
      <w:pPr>
        <w:pStyle w:val="ListParagraph"/>
        <w:numPr>
          <w:ilvl w:val="0"/>
          <w:numId w:val="7"/>
        </w:numPr>
        <w:spacing w:line="240" w:lineRule="auto"/>
        <w:ind w:left="786"/>
        <w:rPr>
          <w:rFonts w:ascii="Times New Roman" w:hAnsi="Times New Roman" w:cs="Times New Roman"/>
          <w:sz w:val="24"/>
          <w:szCs w:val="24"/>
        </w:rPr>
      </w:pPr>
      <w:r>
        <w:rPr>
          <w:rFonts w:ascii="Times New Roman" w:eastAsia="Calibri" w:hAnsi="Times New Roman" w:cs="Times New Roman"/>
          <w:sz w:val="24"/>
          <w:szCs w:val="24"/>
        </w:rPr>
        <w:t xml:space="preserve">Selanjutnya 1 g bagian jamur tersebut diletakkan pada gelas ukur steril dan ditambah dengan aquades sampai skala mencapai 100 ml, sehingga didapat konsentrasi larutan jamur </w:t>
      </w:r>
      <w:r w:rsidRPr="00022B1F">
        <w:rPr>
          <w:rFonts w:ascii="Times New Roman" w:eastAsia="Calibri" w:hAnsi="Times New Roman" w:cs="Times New Roman"/>
          <w:i/>
          <w:sz w:val="24"/>
          <w:szCs w:val="24"/>
        </w:rPr>
        <w:t>Metarhizium anisopliae</w:t>
      </w:r>
      <w:r>
        <w:rPr>
          <w:rFonts w:ascii="Times New Roman" w:eastAsia="Calibri" w:hAnsi="Times New Roman" w:cs="Times New Roman"/>
          <w:sz w:val="24"/>
          <w:szCs w:val="24"/>
        </w:rPr>
        <w:t xml:space="preserve"> 1%. Kegiatan ini diulang sampai mendapatkan konsentrasi 3%, 6%, 9%, 12%, dan 15%.</w:t>
      </w:r>
    </w:p>
    <w:p w:rsidR="000928A6" w:rsidRPr="00425870" w:rsidRDefault="000928A6" w:rsidP="000928A6">
      <w:pPr>
        <w:pStyle w:val="ListParagraph"/>
        <w:spacing w:line="240" w:lineRule="auto"/>
        <w:ind w:left="786"/>
        <w:rPr>
          <w:rFonts w:ascii="Times New Roman" w:hAnsi="Times New Roman" w:cs="Times New Roman"/>
          <w:sz w:val="24"/>
          <w:szCs w:val="24"/>
        </w:rPr>
      </w:pPr>
    </w:p>
    <w:p w:rsidR="00F96B7B" w:rsidRPr="00C90C72" w:rsidRDefault="00F96B7B" w:rsidP="000928A6">
      <w:pPr>
        <w:pStyle w:val="ListParagraph"/>
        <w:numPr>
          <w:ilvl w:val="0"/>
          <w:numId w:val="1"/>
        </w:numPr>
        <w:spacing w:line="240" w:lineRule="auto"/>
        <w:ind w:left="426"/>
        <w:rPr>
          <w:rFonts w:ascii="Times New Roman" w:hAnsi="Times New Roman" w:cs="Times New Roman"/>
          <w:sz w:val="24"/>
          <w:szCs w:val="24"/>
        </w:rPr>
      </w:pPr>
      <w:r>
        <w:rPr>
          <w:rFonts w:ascii="Times New Roman" w:eastAsia="Calibri" w:hAnsi="Times New Roman" w:cs="Times New Roman"/>
          <w:sz w:val="24"/>
          <w:szCs w:val="24"/>
        </w:rPr>
        <w:t xml:space="preserve">Perlakuan Larva Instar III Nyamuk </w:t>
      </w:r>
      <w:r>
        <w:rPr>
          <w:rFonts w:ascii="Times New Roman" w:eastAsia="Calibri" w:hAnsi="Times New Roman" w:cs="Times New Roman"/>
          <w:i/>
          <w:sz w:val="24"/>
          <w:szCs w:val="24"/>
        </w:rPr>
        <w:t xml:space="preserve">Culex </w:t>
      </w:r>
      <w:r>
        <w:rPr>
          <w:rFonts w:ascii="Times New Roman" w:eastAsia="Calibri" w:hAnsi="Times New Roman" w:cs="Times New Roman"/>
          <w:sz w:val="24"/>
          <w:szCs w:val="24"/>
        </w:rPr>
        <w:t xml:space="preserve">sp. dengan Beberapa Macam Konsentrasi Larutan Jamur </w:t>
      </w:r>
      <w:r w:rsidRPr="00022B1F">
        <w:rPr>
          <w:rFonts w:ascii="Times New Roman" w:eastAsia="Calibri" w:hAnsi="Times New Roman" w:cs="Times New Roman"/>
          <w:i/>
          <w:sz w:val="24"/>
          <w:szCs w:val="24"/>
        </w:rPr>
        <w:t>Metarhizium anisopliae</w:t>
      </w:r>
    </w:p>
    <w:p w:rsidR="00C90C72" w:rsidRPr="00C90C72" w:rsidRDefault="00C90C72" w:rsidP="000928A6">
      <w:pPr>
        <w:spacing w:line="240" w:lineRule="auto"/>
        <w:ind w:left="426"/>
        <w:rPr>
          <w:rFonts w:ascii="Times New Roman" w:hAnsi="Times New Roman" w:cs="Times New Roman"/>
          <w:sz w:val="24"/>
          <w:szCs w:val="24"/>
        </w:rPr>
      </w:pPr>
      <w:r>
        <w:rPr>
          <w:rFonts w:ascii="Times New Roman" w:hAnsi="Times New Roman" w:cs="Times New Roman"/>
          <w:sz w:val="24"/>
          <w:szCs w:val="24"/>
        </w:rPr>
        <w:t xml:space="preserve">Tahapan perlakuan larva instar III nyamuk </w:t>
      </w:r>
      <w:r>
        <w:rPr>
          <w:rFonts w:ascii="Times New Roman" w:hAnsi="Times New Roman" w:cs="Times New Roman"/>
          <w:i/>
          <w:sz w:val="24"/>
          <w:szCs w:val="24"/>
        </w:rPr>
        <w:t xml:space="preserve">Culex </w:t>
      </w:r>
      <w:r>
        <w:rPr>
          <w:rFonts w:ascii="Times New Roman" w:hAnsi="Times New Roman" w:cs="Times New Roman"/>
          <w:sz w:val="24"/>
          <w:szCs w:val="24"/>
        </w:rPr>
        <w:t>sp. diuraikan sebagai berikut.</w:t>
      </w:r>
    </w:p>
    <w:p w:rsidR="00C90C72" w:rsidRPr="00C90C72" w:rsidRDefault="00C90C72" w:rsidP="000928A6">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 xml:space="preserve">Beberapa macam serial konsentrasi larutan jamur </w:t>
      </w:r>
      <w:r w:rsidRPr="00022B1F">
        <w:rPr>
          <w:rFonts w:ascii="Times New Roman" w:eastAsia="Calibri" w:hAnsi="Times New Roman" w:cs="Times New Roman"/>
          <w:i/>
          <w:sz w:val="24"/>
          <w:szCs w:val="24"/>
        </w:rPr>
        <w:t>Metarhizium anisopliae</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disiapkan.</w:t>
      </w:r>
    </w:p>
    <w:p w:rsidR="00906DAD" w:rsidRDefault="00C90C72" w:rsidP="000928A6">
      <w:pPr>
        <w:pStyle w:val="ListParagraph"/>
        <w:numPr>
          <w:ilvl w:val="0"/>
          <w:numId w:val="8"/>
        </w:num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Masing-masing konsentrasi larutan jamur dilarutkan dalam 50 ml aquades </w:t>
      </w:r>
      <w:r w:rsidRPr="00C90C72">
        <w:rPr>
          <w:rFonts w:ascii="Times New Roman" w:eastAsia="Calibri" w:hAnsi="Times New Roman" w:cs="Times New Roman"/>
          <w:sz w:val="24"/>
          <w:szCs w:val="24"/>
        </w:rPr>
        <w:t>yang dimasukan ke botol selai agar perkembangan larva mudah diamati.</w:t>
      </w:r>
    </w:p>
    <w:p w:rsidR="00906DAD" w:rsidRPr="00906DAD" w:rsidRDefault="00906DAD" w:rsidP="000928A6">
      <w:pPr>
        <w:pStyle w:val="ListParagraph"/>
        <w:numPr>
          <w:ilvl w:val="0"/>
          <w:numId w:val="8"/>
        </w:numPr>
        <w:spacing w:line="240" w:lineRule="auto"/>
        <w:rPr>
          <w:rFonts w:ascii="Times New Roman" w:eastAsia="Calibri" w:hAnsi="Times New Roman" w:cs="Times New Roman"/>
          <w:sz w:val="24"/>
          <w:szCs w:val="24"/>
        </w:rPr>
      </w:pPr>
      <w:r w:rsidRPr="00906DAD">
        <w:rPr>
          <w:rFonts w:ascii="Times New Roman" w:eastAsia="Times New Roman" w:hAnsi="Times New Roman"/>
          <w:sz w:val="24"/>
          <w:szCs w:val="24"/>
        </w:rPr>
        <w:lastRenderedPageBreak/>
        <w:t xml:space="preserve">Masing-masing sebanyak 20 larva instar III nyamuk </w:t>
      </w:r>
      <w:r w:rsidRPr="00906DAD">
        <w:rPr>
          <w:rFonts w:ascii="Times New Roman" w:hAnsi="Times New Roman" w:cs="Times New Roman"/>
          <w:i/>
          <w:sz w:val="24"/>
          <w:szCs w:val="24"/>
        </w:rPr>
        <w:t xml:space="preserve">Culex </w:t>
      </w:r>
      <w:r>
        <w:rPr>
          <w:rFonts w:ascii="Times New Roman" w:hAnsi="Times New Roman" w:cs="Times New Roman"/>
          <w:sz w:val="24"/>
          <w:szCs w:val="24"/>
        </w:rPr>
        <w:t xml:space="preserve">sp. </w:t>
      </w:r>
      <w:r w:rsidRPr="00906DAD">
        <w:rPr>
          <w:rFonts w:ascii="Times New Roman" w:eastAsia="Times New Roman" w:hAnsi="Times New Roman"/>
          <w:sz w:val="24"/>
          <w:szCs w:val="24"/>
        </w:rPr>
        <w:t xml:space="preserve">dimasukkan dalam botol selai yang berisi larutan </w:t>
      </w:r>
      <w:r>
        <w:rPr>
          <w:rFonts w:ascii="Times New Roman" w:eastAsia="Times New Roman" w:hAnsi="Times New Roman"/>
          <w:sz w:val="24"/>
          <w:szCs w:val="24"/>
        </w:rPr>
        <w:t xml:space="preserve">jamur </w:t>
      </w:r>
      <w:r w:rsidRPr="00022B1F">
        <w:rPr>
          <w:rFonts w:ascii="Times New Roman" w:eastAsia="Calibri" w:hAnsi="Times New Roman" w:cs="Times New Roman"/>
          <w:i/>
          <w:sz w:val="24"/>
          <w:szCs w:val="24"/>
        </w:rPr>
        <w:t>Metarhizium anisopliae</w:t>
      </w:r>
      <w:r w:rsidRPr="00906DAD">
        <w:rPr>
          <w:rFonts w:ascii="Times New Roman" w:eastAsia="Times New Roman" w:hAnsi="Times New Roman"/>
          <w:sz w:val="24"/>
          <w:szCs w:val="24"/>
        </w:rPr>
        <w:t xml:space="preserve"> dengan konsetrasi yang ditentukan.</w:t>
      </w:r>
    </w:p>
    <w:p w:rsidR="00906DAD" w:rsidRPr="00906DAD" w:rsidRDefault="00906DAD" w:rsidP="000928A6">
      <w:pPr>
        <w:pStyle w:val="ListParagraph"/>
        <w:numPr>
          <w:ilvl w:val="0"/>
          <w:numId w:val="8"/>
        </w:numPr>
        <w:spacing w:line="240" w:lineRule="auto"/>
        <w:rPr>
          <w:rFonts w:ascii="Times New Roman" w:eastAsia="Calibri" w:hAnsi="Times New Roman" w:cs="Times New Roman"/>
          <w:sz w:val="24"/>
          <w:szCs w:val="24"/>
        </w:rPr>
      </w:pPr>
      <w:r w:rsidRPr="00906DAD">
        <w:rPr>
          <w:rFonts w:ascii="Times New Roman" w:eastAsia="Times New Roman" w:hAnsi="Times New Roman"/>
          <w:sz w:val="24"/>
          <w:szCs w:val="24"/>
        </w:rPr>
        <w:t xml:space="preserve">Mortalitas larva instar III nyamuk tersebut dihitung pada lama waktu </w:t>
      </w:r>
      <w:r>
        <w:rPr>
          <w:rFonts w:ascii="Times New Roman" w:eastAsia="Times New Roman" w:hAnsi="Times New Roman"/>
          <w:sz w:val="24"/>
          <w:szCs w:val="24"/>
        </w:rPr>
        <w:t>48</w:t>
      </w:r>
      <w:r w:rsidRPr="00906DAD">
        <w:rPr>
          <w:rFonts w:ascii="Times New Roman" w:eastAsia="Times New Roman" w:hAnsi="Times New Roman"/>
          <w:sz w:val="24"/>
          <w:szCs w:val="24"/>
        </w:rPr>
        <w:t xml:space="preserve"> jam setelah perlakuan. Mortalitas larva</w:t>
      </w:r>
      <w:r w:rsidR="007809E1">
        <w:rPr>
          <w:rFonts w:ascii="Times New Roman" w:eastAsia="Times New Roman" w:hAnsi="Times New Roman"/>
          <w:sz w:val="24"/>
          <w:szCs w:val="24"/>
        </w:rPr>
        <w:t xml:space="preserve"> instar</w:t>
      </w:r>
      <w:r w:rsidRPr="00906DAD">
        <w:rPr>
          <w:rFonts w:ascii="Times New Roman" w:eastAsia="Times New Roman" w:hAnsi="Times New Roman"/>
          <w:sz w:val="24"/>
          <w:szCs w:val="24"/>
        </w:rPr>
        <w:t xml:space="preserve"> III nyamuk dapat diketahui dengan menggunakan rumus = </w:t>
      </w:r>
      <m:oMath>
        <m:r>
          <m:rPr>
            <m:nor/>
          </m:rPr>
          <w:rPr>
            <w:rFonts w:ascii="Times New Roman" w:hAnsi="Times New Roman" w:cs="Times New Roman"/>
            <w:sz w:val="24"/>
            <w:szCs w:val="24"/>
          </w:rPr>
          <m:t>=</m:t>
        </m:r>
        <m:f>
          <m:fPr>
            <m:ctrlPr>
              <w:rPr>
                <w:rFonts w:ascii="Cambria Math" w:hAnsi="Times New Roman" w:cs="Times New Roman"/>
                <w:i/>
                <w:sz w:val="24"/>
                <w:szCs w:val="24"/>
              </w:rPr>
            </m:ctrlPr>
          </m:fPr>
          <m:num>
            <m:nary>
              <m:naryPr>
                <m:chr m:val="∑"/>
                <m:limLoc m:val="undOvr"/>
                <m:subHide m:val="on"/>
                <m:supHide m:val="on"/>
                <m:ctrlPr>
                  <w:rPr>
                    <w:rFonts w:ascii="Cambria Math" w:hAnsi="Times New Roman" w:cs="Times New Roman"/>
                    <w:sz w:val="24"/>
                    <w:szCs w:val="24"/>
                  </w:rPr>
                </m:ctrlPr>
              </m:naryPr>
              <m:sub/>
              <m:sup/>
              <m:e>
                <m:r>
                  <m:rPr>
                    <m:nor/>
                  </m:rPr>
                  <w:rPr>
                    <w:rFonts w:ascii="Times New Roman" w:hAnsi="Times New Roman" w:cs="Times New Roman"/>
                    <w:sz w:val="24"/>
                    <w:szCs w:val="24"/>
                  </w:rPr>
                  <m:t>Larva instar III yang mati</m:t>
                </m:r>
              </m:e>
            </m:nary>
          </m:num>
          <m:den>
            <m:nary>
              <m:naryPr>
                <m:chr m:val="∑"/>
                <m:limLoc m:val="undOvr"/>
                <m:subHide m:val="on"/>
                <m:supHide m:val="on"/>
                <m:ctrlPr>
                  <w:rPr>
                    <w:rFonts w:ascii="Cambria Math" w:hAnsi="Times New Roman" w:cs="Times New Roman"/>
                    <w:sz w:val="24"/>
                    <w:szCs w:val="24"/>
                  </w:rPr>
                </m:ctrlPr>
              </m:naryPr>
              <m:sub/>
              <m:sup/>
              <m:e>
                <m:r>
                  <m:rPr>
                    <m:nor/>
                  </m:rPr>
                  <w:rPr>
                    <w:rFonts w:ascii="Times New Roman" w:hAnsi="Times New Roman" w:cs="Times New Roman"/>
                    <w:sz w:val="24"/>
                    <w:szCs w:val="24"/>
                  </w:rPr>
                  <m:t xml:space="preserve">Larva instar III yang digunakan </m:t>
                </m:r>
              </m:e>
            </m:nary>
          </m:den>
        </m:f>
        <m:r>
          <m:rPr>
            <m:nor/>
          </m:rPr>
          <w:rPr>
            <w:rFonts w:ascii="Times New Roman" w:hAnsi="Times New Roman" w:cs="Times New Roman"/>
            <w:sz w:val="24"/>
            <w:szCs w:val="24"/>
          </w:rPr>
          <m:t xml:space="preserve"> x 100 %</m:t>
        </m:r>
      </m:oMath>
      <w:r w:rsidRPr="00906DAD">
        <w:rPr>
          <w:rFonts w:ascii="Times New Roman" w:eastAsiaTheme="minorEastAsia" w:hAnsi="Times New Roman" w:cs="Times New Roman"/>
          <w:sz w:val="24"/>
          <w:szCs w:val="24"/>
        </w:rPr>
        <w:t>.</w:t>
      </w:r>
    </w:p>
    <w:p w:rsidR="00C90C72" w:rsidRPr="000928A6" w:rsidRDefault="00906DAD" w:rsidP="000928A6">
      <w:pPr>
        <w:pStyle w:val="ListParagraph"/>
        <w:numPr>
          <w:ilvl w:val="0"/>
          <w:numId w:val="8"/>
        </w:numPr>
        <w:spacing w:line="240" w:lineRule="auto"/>
        <w:rPr>
          <w:rFonts w:ascii="Times New Roman" w:eastAsia="Calibri" w:hAnsi="Times New Roman" w:cs="Times New Roman"/>
          <w:sz w:val="24"/>
          <w:szCs w:val="24"/>
        </w:rPr>
      </w:pPr>
      <w:r w:rsidRPr="00906DAD">
        <w:rPr>
          <w:rFonts w:ascii="Times New Roman" w:eastAsia="Times New Roman" w:hAnsi="Times New Roman"/>
          <w:sz w:val="24"/>
          <w:szCs w:val="24"/>
        </w:rPr>
        <w:t>Data hasil penghitungan mortalitas larva nyamuk tersebut dicatat.</w:t>
      </w:r>
    </w:p>
    <w:p w:rsidR="000928A6" w:rsidRPr="00906DAD" w:rsidRDefault="000928A6" w:rsidP="000928A6">
      <w:pPr>
        <w:pStyle w:val="ListParagraph"/>
        <w:spacing w:line="240" w:lineRule="auto"/>
        <w:ind w:left="786"/>
        <w:rPr>
          <w:rFonts w:ascii="Times New Roman" w:eastAsia="Calibri" w:hAnsi="Times New Roman" w:cs="Times New Roman"/>
          <w:sz w:val="24"/>
          <w:szCs w:val="24"/>
        </w:rPr>
      </w:pPr>
    </w:p>
    <w:p w:rsidR="00906DAD" w:rsidRDefault="00906DAD" w:rsidP="000928A6">
      <w:pPr>
        <w:pStyle w:val="ListParagraph"/>
        <w:numPr>
          <w:ilvl w:val="0"/>
          <w:numId w:val="1"/>
        </w:numPr>
        <w:spacing w:line="240" w:lineRule="auto"/>
        <w:ind w:left="426"/>
        <w:rPr>
          <w:rFonts w:ascii="Times New Roman" w:eastAsia="Calibri" w:hAnsi="Times New Roman" w:cs="Times New Roman"/>
          <w:sz w:val="24"/>
          <w:szCs w:val="24"/>
        </w:rPr>
      </w:pPr>
      <w:r>
        <w:rPr>
          <w:rFonts w:ascii="Times New Roman" w:eastAsia="Calibri" w:hAnsi="Times New Roman" w:cs="Times New Roman"/>
          <w:sz w:val="24"/>
          <w:szCs w:val="24"/>
        </w:rPr>
        <w:t>Analisis Data Penelitian</w:t>
      </w:r>
    </w:p>
    <w:p w:rsidR="00906DAD" w:rsidRPr="007809E1" w:rsidRDefault="000928A6" w:rsidP="000928A6">
      <w:pPr>
        <w:spacing w:line="240" w:lineRule="auto"/>
        <w:ind w:left="426"/>
        <w:rPr>
          <w:rFonts w:ascii="Times New Roman" w:eastAsia="Calibri" w:hAnsi="Times New Roman" w:cs="Times New Roman"/>
          <w:sz w:val="24"/>
          <w:szCs w:val="24"/>
        </w:rPr>
      </w:pPr>
      <w:r>
        <w:rPr>
          <w:rFonts w:ascii="Times New Roman" w:eastAsia="Calibri" w:hAnsi="Times New Roman" w:cs="Times New Roman"/>
          <w:sz w:val="24"/>
          <w:szCs w:val="24"/>
        </w:rPr>
        <w:t>D</w:t>
      </w:r>
      <w:r w:rsidR="007809E1">
        <w:rPr>
          <w:rFonts w:ascii="Times New Roman" w:eastAsia="Calibri" w:hAnsi="Times New Roman" w:cs="Times New Roman"/>
          <w:sz w:val="24"/>
          <w:szCs w:val="24"/>
        </w:rPr>
        <w:t xml:space="preserve">ata penelitian ini adalah mortalitas larva instar III nyamuk </w:t>
      </w:r>
      <w:r w:rsidR="007809E1">
        <w:rPr>
          <w:rFonts w:ascii="Times New Roman" w:eastAsia="Calibri" w:hAnsi="Times New Roman" w:cs="Times New Roman"/>
          <w:i/>
          <w:sz w:val="24"/>
          <w:szCs w:val="24"/>
        </w:rPr>
        <w:t xml:space="preserve">Culex </w:t>
      </w:r>
      <w:r w:rsidR="007809E1">
        <w:rPr>
          <w:rFonts w:ascii="Times New Roman" w:eastAsia="Calibri" w:hAnsi="Times New Roman" w:cs="Times New Roman"/>
          <w:sz w:val="24"/>
          <w:szCs w:val="24"/>
        </w:rPr>
        <w:t xml:space="preserve">sp. yang diamati selama 48 jam. LC50 dan LC90 </w:t>
      </w:r>
      <w:r w:rsidR="007809E1">
        <w:rPr>
          <w:rFonts w:ascii="Times New Roman" w:hAnsi="Times New Roman"/>
          <w:sz w:val="24"/>
        </w:rPr>
        <w:t xml:space="preserve">larva instar III nyamuk </w:t>
      </w:r>
      <w:r w:rsidR="007809E1" w:rsidRPr="007775A5">
        <w:rPr>
          <w:rFonts w:ascii="Times New Roman" w:hAnsi="Times New Roman"/>
          <w:i/>
          <w:sz w:val="24"/>
        </w:rPr>
        <w:t xml:space="preserve">Culex </w:t>
      </w:r>
      <w:r w:rsidR="007809E1" w:rsidRPr="0082350E">
        <w:rPr>
          <w:rFonts w:ascii="Times New Roman" w:hAnsi="Times New Roman"/>
          <w:sz w:val="24"/>
        </w:rPr>
        <w:t>sp.</w:t>
      </w:r>
      <w:r w:rsidR="007809E1">
        <w:rPr>
          <w:rFonts w:ascii="Times New Roman" w:hAnsi="Times New Roman"/>
          <w:sz w:val="24"/>
        </w:rPr>
        <w:t xml:space="preserve"> didapatkan dari analisis Probit dengan SPSS </w:t>
      </w:r>
      <w:r w:rsidR="007809E1">
        <w:rPr>
          <w:rFonts w:ascii="Times New Roman" w:hAnsi="Times New Roman"/>
          <w:i/>
          <w:sz w:val="24"/>
        </w:rPr>
        <w:t xml:space="preserve">For Windows </w:t>
      </w:r>
      <w:r w:rsidR="007809E1">
        <w:rPr>
          <w:rFonts w:ascii="Times New Roman" w:hAnsi="Times New Roman"/>
          <w:sz w:val="24"/>
        </w:rPr>
        <w:t>versi 21.</w:t>
      </w:r>
    </w:p>
    <w:p w:rsidR="00307C01" w:rsidRDefault="00307C01" w:rsidP="000928A6">
      <w:pPr>
        <w:spacing w:line="240" w:lineRule="auto"/>
        <w:rPr>
          <w:rFonts w:ascii="Times New Roman" w:hAnsi="Times New Roman" w:cs="Times New Roman"/>
          <w:sz w:val="24"/>
          <w:szCs w:val="24"/>
        </w:rPr>
      </w:pPr>
    </w:p>
    <w:p w:rsidR="000928A6" w:rsidRPr="008131F8" w:rsidRDefault="000928A6" w:rsidP="000928A6">
      <w:pPr>
        <w:spacing w:line="240" w:lineRule="auto"/>
        <w:rPr>
          <w:rFonts w:ascii="Times New Roman" w:hAnsi="Times New Roman" w:cs="Times New Roman"/>
          <w:sz w:val="24"/>
          <w:szCs w:val="24"/>
        </w:rPr>
      </w:pPr>
    </w:p>
    <w:p w:rsidR="00E97727" w:rsidRDefault="00A237C8" w:rsidP="000928A6">
      <w:pPr>
        <w:spacing w:line="240" w:lineRule="auto"/>
        <w:rPr>
          <w:rFonts w:ascii="Times New Roman" w:hAnsi="Times New Roman" w:cs="Times New Roman"/>
          <w:b/>
          <w:sz w:val="24"/>
          <w:szCs w:val="24"/>
        </w:rPr>
      </w:pPr>
      <w:r w:rsidRPr="00A237C8">
        <w:rPr>
          <w:rFonts w:ascii="Times New Roman" w:hAnsi="Times New Roman" w:cs="Times New Roman"/>
          <w:b/>
          <w:sz w:val="24"/>
          <w:szCs w:val="24"/>
        </w:rPr>
        <w:t>HASIL DAN PEMBAHASAN</w:t>
      </w:r>
    </w:p>
    <w:p w:rsidR="000928A6" w:rsidRPr="00A237C8" w:rsidRDefault="000928A6" w:rsidP="000928A6">
      <w:pPr>
        <w:spacing w:line="240" w:lineRule="auto"/>
        <w:rPr>
          <w:rFonts w:ascii="Times New Roman" w:hAnsi="Times New Roman" w:cs="Times New Roman"/>
          <w:b/>
          <w:sz w:val="24"/>
          <w:szCs w:val="24"/>
        </w:rPr>
      </w:pPr>
    </w:p>
    <w:p w:rsidR="00E115F7" w:rsidRDefault="000C0FD4" w:rsidP="000928A6">
      <w:pPr>
        <w:spacing w:line="240" w:lineRule="auto"/>
        <w:ind w:firstLine="709"/>
        <w:rPr>
          <w:rFonts w:ascii="Times New Roman" w:eastAsia="Calibri" w:hAnsi="Times New Roman" w:cs="Times New Roman"/>
          <w:sz w:val="24"/>
          <w:szCs w:val="24"/>
        </w:rPr>
      </w:pPr>
      <w:r>
        <w:rPr>
          <w:rFonts w:ascii="Times New Roman" w:hAnsi="Times New Roman" w:cs="Times New Roman"/>
          <w:sz w:val="24"/>
          <w:szCs w:val="24"/>
        </w:rPr>
        <w:t xml:space="preserve">Hasil penelitian menunjukkan bahwa rata-rata mortalitas larva instar III nyamuk </w:t>
      </w:r>
      <w:r>
        <w:rPr>
          <w:rFonts w:ascii="Times New Roman" w:hAnsi="Times New Roman" w:cs="Times New Roman"/>
          <w:i/>
          <w:sz w:val="24"/>
          <w:szCs w:val="24"/>
        </w:rPr>
        <w:t xml:space="preserve">Culex </w:t>
      </w:r>
      <w:r>
        <w:rPr>
          <w:rFonts w:ascii="Times New Roman" w:hAnsi="Times New Roman" w:cs="Times New Roman"/>
          <w:sz w:val="24"/>
          <w:szCs w:val="24"/>
        </w:rPr>
        <w:t xml:space="preserve">sp. yang diperlakukan dengan beberapa macam serial konsentrasi larutan jamur </w:t>
      </w:r>
      <w:r w:rsidRPr="00022B1F">
        <w:rPr>
          <w:rFonts w:ascii="Times New Roman" w:eastAsia="Calibri" w:hAnsi="Times New Roman" w:cs="Times New Roman"/>
          <w:i/>
          <w:sz w:val="24"/>
          <w:szCs w:val="24"/>
        </w:rPr>
        <w:t>Metarhizium anisopliae</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pada lama waktu pengamatan 48 jam dapat dilihat pada Tabel 1 dibawah ini.</w:t>
      </w:r>
    </w:p>
    <w:p w:rsidR="000C0FD4" w:rsidRDefault="000C0FD4" w:rsidP="000928A6">
      <w:pPr>
        <w:spacing w:line="240" w:lineRule="auto"/>
        <w:ind w:left="1080" w:hanging="1080"/>
        <w:rPr>
          <w:rFonts w:ascii="Times New Roman" w:hAnsi="Times New Roman"/>
        </w:rPr>
      </w:pPr>
    </w:p>
    <w:p w:rsidR="000C0FD4" w:rsidRPr="000928A6" w:rsidRDefault="009053A9" w:rsidP="000928A6">
      <w:pPr>
        <w:spacing w:line="240" w:lineRule="auto"/>
        <w:ind w:left="993" w:hanging="993"/>
        <w:rPr>
          <w:rFonts w:ascii="Times New Roman" w:eastAsia="Calibri" w:hAnsi="Times New Roman" w:cs="Times New Roman"/>
          <w:sz w:val="20"/>
          <w:szCs w:val="20"/>
        </w:rPr>
      </w:pPr>
      <w:r w:rsidRPr="000928A6">
        <w:rPr>
          <w:rFonts w:ascii="Times New Roman" w:eastAsia="Calibri" w:hAnsi="Times New Roman" w:cs="Times New Roman"/>
          <w:sz w:val="20"/>
          <w:szCs w:val="20"/>
        </w:rPr>
        <w:t>Tabel 1.</w:t>
      </w:r>
      <w:r w:rsidR="003B2311" w:rsidRPr="000928A6">
        <w:rPr>
          <w:rFonts w:ascii="Times New Roman" w:hAnsi="Times New Roman" w:cs="Times New Roman"/>
          <w:sz w:val="20"/>
          <w:szCs w:val="20"/>
        </w:rPr>
        <w:t xml:space="preserve"> Mortalitas (%) L</w:t>
      </w:r>
      <w:r w:rsidR="000C0FD4" w:rsidRPr="000928A6">
        <w:rPr>
          <w:rFonts w:ascii="Times New Roman" w:eastAsia="Calibri" w:hAnsi="Times New Roman" w:cs="Times New Roman"/>
          <w:sz w:val="20"/>
          <w:szCs w:val="20"/>
        </w:rPr>
        <w:t xml:space="preserve">arva </w:t>
      </w:r>
      <w:r w:rsidR="003B2311" w:rsidRPr="000928A6">
        <w:rPr>
          <w:rFonts w:ascii="Times New Roman" w:hAnsi="Times New Roman" w:cs="Times New Roman"/>
          <w:sz w:val="20"/>
          <w:szCs w:val="20"/>
        </w:rPr>
        <w:t>I</w:t>
      </w:r>
      <w:r w:rsidR="00D7661C" w:rsidRPr="000928A6">
        <w:rPr>
          <w:rFonts w:ascii="Times New Roman" w:hAnsi="Times New Roman" w:cs="Times New Roman"/>
          <w:sz w:val="20"/>
          <w:szCs w:val="20"/>
        </w:rPr>
        <w:t xml:space="preserve">nstar III </w:t>
      </w:r>
      <w:r w:rsidR="003B2311" w:rsidRPr="000928A6">
        <w:rPr>
          <w:rFonts w:ascii="Times New Roman" w:hAnsi="Times New Roman" w:cs="Times New Roman"/>
          <w:sz w:val="20"/>
          <w:szCs w:val="20"/>
        </w:rPr>
        <w:t>N</w:t>
      </w:r>
      <w:r w:rsidR="000C0FD4" w:rsidRPr="000928A6">
        <w:rPr>
          <w:rFonts w:ascii="Times New Roman" w:eastAsia="Calibri" w:hAnsi="Times New Roman" w:cs="Times New Roman"/>
          <w:sz w:val="20"/>
          <w:szCs w:val="20"/>
        </w:rPr>
        <w:t xml:space="preserve">yamuk </w:t>
      </w:r>
      <w:r w:rsidR="000C0FD4" w:rsidRPr="000928A6">
        <w:rPr>
          <w:rFonts w:ascii="Times New Roman" w:eastAsia="Calibri" w:hAnsi="Times New Roman" w:cs="Times New Roman"/>
          <w:i/>
          <w:sz w:val="20"/>
          <w:szCs w:val="20"/>
        </w:rPr>
        <w:t>Culex</w:t>
      </w:r>
      <w:r w:rsidR="003B2311" w:rsidRPr="000928A6">
        <w:rPr>
          <w:rFonts w:ascii="Times New Roman" w:hAnsi="Times New Roman" w:cs="Times New Roman"/>
          <w:sz w:val="20"/>
          <w:szCs w:val="20"/>
        </w:rPr>
        <w:t xml:space="preserve"> sp. yang Diperlakukan dengan Beberapa Macam S</w:t>
      </w:r>
      <w:r w:rsidR="000C0FD4" w:rsidRPr="000928A6">
        <w:rPr>
          <w:rFonts w:ascii="Times New Roman" w:hAnsi="Times New Roman" w:cs="Times New Roman"/>
          <w:sz w:val="20"/>
          <w:szCs w:val="20"/>
        </w:rPr>
        <w:t>erial</w:t>
      </w:r>
      <w:r w:rsidR="003B2311" w:rsidRPr="000928A6">
        <w:rPr>
          <w:rFonts w:ascii="Times New Roman" w:hAnsi="Times New Roman" w:cs="Times New Roman"/>
          <w:sz w:val="20"/>
          <w:szCs w:val="20"/>
        </w:rPr>
        <w:t xml:space="preserve"> K</w:t>
      </w:r>
      <w:r w:rsidR="000C0FD4" w:rsidRPr="000928A6">
        <w:rPr>
          <w:rFonts w:ascii="Times New Roman" w:eastAsia="Calibri" w:hAnsi="Times New Roman" w:cs="Times New Roman"/>
          <w:sz w:val="20"/>
          <w:szCs w:val="20"/>
        </w:rPr>
        <w:t xml:space="preserve">onsentrasi </w:t>
      </w:r>
      <w:r w:rsidR="003B2311" w:rsidRPr="000928A6">
        <w:rPr>
          <w:rFonts w:ascii="Times New Roman" w:hAnsi="Times New Roman" w:cs="Times New Roman"/>
          <w:sz w:val="20"/>
          <w:szCs w:val="20"/>
        </w:rPr>
        <w:t>L</w:t>
      </w:r>
      <w:r w:rsidR="000C0FD4" w:rsidRPr="000928A6">
        <w:rPr>
          <w:rFonts w:ascii="Times New Roman" w:hAnsi="Times New Roman" w:cs="Times New Roman"/>
          <w:sz w:val="20"/>
          <w:szCs w:val="20"/>
        </w:rPr>
        <w:t>arutan</w:t>
      </w:r>
      <w:r w:rsidR="000C0FD4" w:rsidRPr="000928A6">
        <w:rPr>
          <w:rFonts w:ascii="Times New Roman" w:eastAsia="Calibri" w:hAnsi="Times New Roman" w:cs="Times New Roman"/>
          <w:sz w:val="20"/>
          <w:szCs w:val="20"/>
        </w:rPr>
        <w:t xml:space="preserve"> </w:t>
      </w:r>
      <w:r w:rsidR="003B2311" w:rsidRPr="000928A6">
        <w:rPr>
          <w:rFonts w:ascii="Times New Roman" w:hAnsi="Times New Roman" w:cs="Times New Roman"/>
          <w:sz w:val="20"/>
          <w:szCs w:val="20"/>
        </w:rPr>
        <w:t>J</w:t>
      </w:r>
      <w:r w:rsidR="000C0FD4" w:rsidRPr="000928A6">
        <w:rPr>
          <w:rFonts w:ascii="Times New Roman" w:eastAsia="Calibri" w:hAnsi="Times New Roman" w:cs="Times New Roman"/>
          <w:sz w:val="20"/>
          <w:szCs w:val="20"/>
        </w:rPr>
        <w:t xml:space="preserve">amur </w:t>
      </w:r>
      <w:r w:rsidR="000C0FD4" w:rsidRPr="000928A6">
        <w:rPr>
          <w:rFonts w:ascii="Times New Roman" w:eastAsia="Calibri" w:hAnsi="Times New Roman" w:cs="Times New Roman"/>
          <w:i/>
          <w:sz w:val="20"/>
          <w:szCs w:val="20"/>
        </w:rPr>
        <w:t>Metarhizium anisopliae</w:t>
      </w:r>
      <w:r w:rsidR="000C0FD4" w:rsidRPr="000928A6">
        <w:rPr>
          <w:rFonts w:ascii="Times New Roman" w:eastAsia="Calibri" w:hAnsi="Times New Roman" w:cs="Times New Roman"/>
          <w:sz w:val="20"/>
          <w:szCs w:val="20"/>
        </w:rPr>
        <w:t xml:space="preserve"> pada </w:t>
      </w:r>
      <w:r w:rsidR="003B2311" w:rsidRPr="000928A6">
        <w:rPr>
          <w:rFonts w:ascii="Times New Roman" w:hAnsi="Times New Roman" w:cs="Times New Roman"/>
          <w:sz w:val="20"/>
          <w:szCs w:val="20"/>
        </w:rPr>
        <w:t>Lama P</w:t>
      </w:r>
      <w:r w:rsidR="000C0FD4" w:rsidRPr="000928A6">
        <w:rPr>
          <w:rFonts w:ascii="Times New Roman" w:hAnsi="Times New Roman" w:cs="Times New Roman"/>
          <w:sz w:val="20"/>
          <w:szCs w:val="20"/>
        </w:rPr>
        <w:t>engamatan</w:t>
      </w:r>
      <w:r w:rsidR="000C0FD4" w:rsidRPr="000928A6">
        <w:rPr>
          <w:rFonts w:ascii="Times New Roman" w:eastAsia="Calibri" w:hAnsi="Times New Roman" w:cs="Times New Roman"/>
          <w:sz w:val="20"/>
          <w:szCs w:val="20"/>
        </w:rPr>
        <w:t xml:space="preserve"> 48 jam</w:t>
      </w:r>
    </w:p>
    <w:tbl>
      <w:tblPr>
        <w:tblStyle w:val="LightShading1"/>
        <w:tblW w:w="6970" w:type="dxa"/>
        <w:jc w:val="center"/>
        <w:tblInd w:w="-164" w:type="dxa"/>
        <w:shd w:val="clear" w:color="auto" w:fill="FFFFFF" w:themeFill="background1"/>
        <w:tblLayout w:type="fixed"/>
        <w:tblLook w:val="04A0"/>
      </w:tblPr>
      <w:tblGrid>
        <w:gridCol w:w="1889"/>
        <w:gridCol w:w="1013"/>
        <w:gridCol w:w="992"/>
        <w:gridCol w:w="949"/>
        <w:gridCol w:w="2127"/>
      </w:tblGrid>
      <w:tr w:rsidR="00D7661C" w:rsidRPr="000928A6" w:rsidTr="00D7661C">
        <w:trPr>
          <w:cnfStyle w:val="100000000000"/>
          <w:trHeight w:val="257"/>
          <w:jc w:val="center"/>
        </w:trPr>
        <w:tc>
          <w:tcPr>
            <w:cnfStyle w:val="001000000000"/>
            <w:tcW w:w="1889" w:type="dxa"/>
            <w:vMerge w:val="restart"/>
            <w:shd w:val="clear" w:color="auto" w:fill="FFFFFF" w:themeFill="background1"/>
          </w:tcPr>
          <w:p w:rsidR="00D7661C" w:rsidRPr="000928A6" w:rsidRDefault="00D7661C" w:rsidP="000928A6">
            <w:pPr>
              <w:jc w:val="center"/>
              <w:rPr>
                <w:rFonts w:ascii="Times New Roman" w:hAnsi="Times New Roman" w:cs="Times New Roman"/>
                <w:color w:val="000000" w:themeColor="text1"/>
                <w:sz w:val="20"/>
                <w:szCs w:val="20"/>
              </w:rPr>
            </w:pPr>
            <w:r w:rsidRPr="000928A6">
              <w:rPr>
                <w:rFonts w:ascii="Times New Roman" w:hAnsi="Times New Roman" w:cs="Times New Roman"/>
                <w:color w:val="000000" w:themeColor="text1"/>
                <w:sz w:val="20"/>
                <w:szCs w:val="20"/>
              </w:rPr>
              <w:t>Perlakuan (%)</w:t>
            </w:r>
          </w:p>
        </w:tc>
        <w:tc>
          <w:tcPr>
            <w:tcW w:w="2954" w:type="dxa"/>
            <w:gridSpan w:val="3"/>
            <w:shd w:val="clear" w:color="auto" w:fill="FFFFFF" w:themeFill="background1"/>
          </w:tcPr>
          <w:p w:rsidR="00D7661C" w:rsidRPr="000928A6" w:rsidRDefault="00D7661C" w:rsidP="000928A6">
            <w:pPr>
              <w:jc w:val="center"/>
              <w:cnfStyle w:val="100000000000"/>
              <w:rPr>
                <w:rFonts w:ascii="Times New Roman" w:hAnsi="Times New Roman" w:cs="Times New Roman"/>
                <w:color w:val="000000" w:themeColor="text1"/>
                <w:sz w:val="20"/>
                <w:szCs w:val="20"/>
              </w:rPr>
            </w:pPr>
            <w:r w:rsidRPr="000928A6">
              <w:rPr>
                <w:rFonts w:ascii="Times New Roman" w:hAnsi="Times New Roman" w:cs="Times New Roman"/>
                <w:color w:val="000000" w:themeColor="text1"/>
                <w:sz w:val="20"/>
                <w:szCs w:val="20"/>
              </w:rPr>
              <w:t>Ulangan Ke-</w:t>
            </w:r>
          </w:p>
        </w:tc>
        <w:tc>
          <w:tcPr>
            <w:tcW w:w="2127" w:type="dxa"/>
            <w:vMerge w:val="restart"/>
            <w:shd w:val="clear" w:color="auto" w:fill="FFFFFF" w:themeFill="background1"/>
          </w:tcPr>
          <w:p w:rsidR="00D7661C" w:rsidRPr="000928A6" w:rsidRDefault="00D7661C" w:rsidP="000928A6">
            <w:pPr>
              <w:jc w:val="center"/>
              <w:cnfStyle w:val="100000000000"/>
              <w:rPr>
                <w:rFonts w:ascii="Times New Roman" w:hAnsi="Times New Roman" w:cs="Times New Roman"/>
                <w:color w:val="000000" w:themeColor="text1"/>
                <w:sz w:val="20"/>
                <w:szCs w:val="20"/>
              </w:rPr>
            </w:pPr>
            <w:r w:rsidRPr="000928A6">
              <w:rPr>
                <w:rFonts w:ascii="Times New Roman" w:hAnsi="Times New Roman" w:cs="Times New Roman"/>
                <w:color w:val="000000" w:themeColor="text1"/>
                <w:sz w:val="20"/>
                <w:szCs w:val="20"/>
              </w:rPr>
              <w:t>Rata-rata Mortalitas (%)</w:t>
            </w:r>
          </w:p>
        </w:tc>
      </w:tr>
      <w:tr w:rsidR="00D7661C" w:rsidRPr="000928A6" w:rsidTr="00D7661C">
        <w:trPr>
          <w:cnfStyle w:val="000000100000"/>
          <w:trHeight w:val="257"/>
          <w:jc w:val="center"/>
        </w:trPr>
        <w:tc>
          <w:tcPr>
            <w:cnfStyle w:val="001000000000"/>
            <w:tcW w:w="1889" w:type="dxa"/>
            <w:vMerge/>
            <w:tcBorders>
              <w:bottom w:val="single" w:sz="4" w:space="0" w:color="auto"/>
            </w:tcBorders>
            <w:shd w:val="clear" w:color="auto" w:fill="FFFFFF" w:themeFill="background1"/>
          </w:tcPr>
          <w:p w:rsidR="00D7661C" w:rsidRPr="000928A6" w:rsidRDefault="00D7661C" w:rsidP="000928A6">
            <w:pPr>
              <w:jc w:val="center"/>
              <w:rPr>
                <w:rFonts w:ascii="Times New Roman" w:hAnsi="Times New Roman" w:cs="Times New Roman"/>
                <w:color w:val="000000" w:themeColor="text1"/>
                <w:sz w:val="20"/>
                <w:szCs w:val="20"/>
              </w:rPr>
            </w:pPr>
          </w:p>
        </w:tc>
        <w:tc>
          <w:tcPr>
            <w:tcW w:w="1013" w:type="dxa"/>
            <w:tcBorders>
              <w:bottom w:val="single" w:sz="4" w:space="0" w:color="auto"/>
            </w:tcBorders>
            <w:shd w:val="clear" w:color="auto" w:fill="FFFFFF" w:themeFill="background1"/>
          </w:tcPr>
          <w:p w:rsidR="00D7661C" w:rsidRPr="000928A6" w:rsidRDefault="00D7661C" w:rsidP="000928A6">
            <w:pPr>
              <w:jc w:val="center"/>
              <w:cnfStyle w:val="000000100000"/>
              <w:rPr>
                <w:rFonts w:ascii="Times New Roman" w:hAnsi="Times New Roman" w:cs="Times New Roman"/>
                <w:color w:val="000000" w:themeColor="text1"/>
                <w:sz w:val="20"/>
                <w:szCs w:val="20"/>
              </w:rPr>
            </w:pPr>
            <w:r w:rsidRPr="000928A6">
              <w:rPr>
                <w:rFonts w:ascii="Times New Roman" w:hAnsi="Times New Roman" w:cs="Times New Roman"/>
                <w:color w:val="000000" w:themeColor="text1"/>
                <w:sz w:val="20"/>
                <w:szCs w:val="20"/>
              </w:rPr>
              <w:t>1</w:t>
            </w:r>
          </w:p>
        </w:tc>
        <w:tc>
          <w:tcPr>
            <w:tcW w:w="992" w:type="dxa"/>
            <w:tcBorders>
              <w:bottom w:val="single" w:sz="4" w:space="0" w:color="auto"/>
            </w:tcBorders>
            <w:shd w:val="clear" w:color="auto" w:fill="FFFFFF" w:themeFill="background1"/>
          </w:tcPr>
          <w:p w:rsidR="00D7661C" w:rsidRPr="000928A6" w:rsidRDefault="00D7661C" w:rsidP="000928A6">
            <w:pPr>
              <w:jc w:val="center"/>
              <w:cnfStyle w:val="000000100000"/>
              <w:rPr>
                <w:rFonts w:ascii="Times New Roman" w:hAnsi="Times New Roman" w:cs="Times New Roman"/>
                <w:color w:val="000000" w:themeColor="text1"/>
                <w:sz w:val="20"/>
                <w:szCs w:val="20"/>
              </w:rPr>
            </w:pPr>
            <w:r w:rsidRPr="000928A6">
              <w:rPr>
                <w:rFonts w:ascii="Times New Roman" w:hAnsi="Times New Roman" w:cs="Times New Roman"/>
                <w:color w:val="000000" w:themeColor="text1"/>
                <w:sz w:val="20"/>
                <w:szCs w:val="20"/>
              </w:rPr>
              <w:t>2</w:t>
            </w:r>
          </w:p>
        </w:tc>
        <w:tc>
          <w:tcPr>
            <w:tcW w:w="949" w:type="dxa"/>
            <w:tcBorders>
              <w:bottom w:val="single" w:sz="4" w:space="0" w:color="auto"/>
            </w:tcBorders>
            <w:shd w:val="clear" w:color="auto" w:fill="FFFFFF" w:themeFill="background1"/>
          </w:tcPr>
          <w:p w:rsidR="00D7661C" w:rsidRPr="000928A6" w:rsidRDefault="00D7661C" w:rsidP="000928A6">
            <w:pPr>
              <w:jc w:val="center"/>
              <w:cnfStyle w:val="000000100000"/>
              <w:rPr>
                <w:rFonts w:ascii="Times New Roman" w:hAnsi="Times New Roman" w:cs="Times New Roman"/>
                <w:color w:val="000000" w:themeColor="text1"/>
                <w:sz w:val="20"/>
                <w:szCs w:val="20"/>
              </w:rPr>
            </w:pPr>
            <w:r w:rsidRPr="000928A6">
              <w:rPr>
                <w:rFonts w:ascii="Times New Roman" w:hAnsi="Times New Roman" w:cs="Times New Roman"/>
                <w:color w:val="000000" w:themeColor="text1"/>
                <w:sz w:val="20"/>
                <w:szCs w:val="20"/>
              </w:rPr>
              <w:t>3</w:t>
            </w:r>
          </w:p>
        </w:tc>
        <w:tc>
          <w:tcPr>
            <w:tcW w:w="2127" w:type="dxa"/>
            <w:vMerge/>
            <w:tcBorders>
              <w:bottom w:val="single" w:sz="4" w:space="0" w:color="auto"/>
            </w:tcBorders>
            <w:shd w:val="clear" w:color="auto" w:fill="FFFFFF" w:themeFill="background1"/>
          </w:tcPr>
          <w:p w:rsidR="00D7661C" w:rsidRPr="000928A6" w:rsidRDefault="00D7661C" w:rsidP="000928A6">
            <w:pPr>
              <w:jc w:val="center"/>
              <w:cnfStyle w:val="000000100000"/>
              <w:rPr>
                <w:rFonts w:ascii="Times New Roman" w:hAnsi="Times New Roman" w:cs="Times New Roman"/>
                <w:color w:val="000000" w:themeColor="text1"/>
                <w:sz w:val="20"/>
                <w:szCs w:val="20"/>
              </w:rPr>
            </w:pPr>
          </w:p>
        </w:tc>
      </w:tr>
      <w:tr w:rsidR="00D7661C" w:rsidRPr="000928A6" w:rsidTr="00D7661C">
        <w:trPr>
          <w:trHeight w:val="257"/>
          <w:jc w:val="center"/>
        </w:trPr>
        <w:tc>
          <w:tcPr>
            <w:cnfStyle w:val="001000000000"/>
            <w:tcW w:w="1889" w:type="dxa"/>
            <w:tcBorders>
              <w:top w:val="single" w:sz="4" w:space="0" w:color="auto"/>
            </w:tcBorders>
            <w:shd w:val="clear" w:color="auto" w:fill="FFFFFF" w:themeFill="background1"/>
          </w:tcPr>
          <w:p w:rsidR="00D7661C" w:rsidRPr="000928A6" w:rsidRDefault="00D7661C" w:rsidP="000928A6">
            <w:pPr>
              <w:jc w:val="center"/>
              <w:rPr>
                <w:rFonts w:ascii="Times New Roman" w:hAnsi="Times New Roman" w:cs="Times New Roman"/>
                <w:b w:val="0"/>
                <w:color w:val="000000" w:themeColor="text1"/>
                <w:sz w:val="20"/>
                <w:szCs w:val="20"/>
              </w:rPr>
            </w:pPr>
            <w:r w:rsidRPr="000928A6">
              <w:rPr>
                <w:rFonts w:ascii="Times New Roman" w:hAnsi="Times New Roman" w:cs="Times New Roman"/>
                <w:b w:val="0"/>
                <w:color w:val="000000" w:themeColor="text1"/>
                <w:sz w:val="20"/>
                <w:szCs w:val="20"/>
              </w:rPr>
              <w:t>K</w:t>
            </w:r>
          </w:p>
        </w:tc>
        <w:tc>
          <w:tcPr>
            <w:tcW w:w="1013" w:type="dxa"/>
            <w:tcBorders>
              <w:top w:val="single" w:sz="4" w:space="0" w:color="auto"/>
            </w:tcBorders>
            <w:shd w:val="clear" w:color="auto" w:fill="FFFFFF" w:themeFill="background1"/>
          </w:tcPr>
          <w:p w:rsidR="00D7661C" w:rsidRPr="000928A6" w:rsidRDefault="00D7661C" w:rsidP="000928A6">
            <w:pPr>
              <w:jc w:val="center"/>
              <w:cnfStyle w:val="000000000000"/>
              <w:rPr>
                <w:rFonts w:ascii="Times New Roman" w:hAnsi="Times New Roman" w:cs="Times New Roman"/>
                <w:color w:val="000000" w:themeColor="text1"/>
                <w:sz w:val="20"/>
                <w:szCs w:val="20"/>
              </w:rPr>
            </w:pPr>
            <w:r w:rsidRPr="000928A6">
              <w:rPr>
                <w:rFonts w:ascii="Times New Roman" w:hAnsi="Times New Roman" w:cs="Times New Roman"/>
                <w:color w:val="000000" w:themeColor="text1"/>
                <w:sz w:val="20"/>
                <w:szCs w:val="20"/>
              </w:rPr>
              <w:t>0</w:t>
            </w:r>
          </w:p>
        </w:tc>
        <w:tc>
          <w:tcPr>
            <w:tcW w:w="992" w:type="dxa"/>
            <w:tcBorders>
              <w:top w:val="single" w:sz="4" w:space="0" w:color="auto"/>
            </w:tcBorders>
            <w:shd w:val="clear" w:color="auto" w:fill="FFFFFF" w:themeFill="background1"/>
          </w:tcPr>
          <w:p w:rsidR="00D7661C" w:rsidRPr="000928A6" w:rsidRDefault="00D7661C" w:rsidP="000928A6">
            <w:pPr>
              <w:jc w:val="center"/>
              <w:cnfStyle w:val="000000000000"/>
              <w:rPr>
                <w:rFonts w:ascii="Times New Roman" w:hAnsi="Times New Roman" w:cs="Times New Roman"/>
                <w:color w:val="000000" w:themeColor="text1"/>
                <w:sz w:val="20"/>
                <w:szCs w:val="20"/>
              </w:rPr>
            </w:pPr>
            <w:r w:rsidRPr="000928A6">
              <w:rPr>
                <w:rFonts w:ascii="Times New Roman" w:hAnsi="Times New Roman" w:cs="Times New Roman"/>
                <w:color w:val="000000" w:themeColor="text1"/>
                <w:sz w:val="20"/>
                <w:szCs w:val="20"/>
              </w:rPr>
              <w:t>0</w:t>
            </w:r>
          </w:p>
        </w:tc>
        <w:tc>
          <w:tcPr>
            <w:tcW w:w="949" w:type="dxa"/>
            <w:tcBorders>
              <w:top w:val="single" w:sz="4" w:space="0" w:color="auto"/>
            </w:tcBorders>
            <w:shd w:val="clear" w:color="auto" w:fill="FFFFFF" w:themeFill="background1"/>
          </w:tcPr>
          <w:p w:rsidR="00D7661C" w:rsidRPr="000928A6" w:rsidRDefault="00D7661C" w:rsidP="000928A6">
            <w:pPr>
              <w:jc w:val="center"/>
              <w:cnfStyle w:val="000000000000"/>
              <w:rPr>
                <w:rFonts w:ascii="Times New Roman" w:hAnsi="Times New Roman" w:cs="Times New Roman"/>
                <w:color w:val="000000" w:themeColor="text1"/>
                <w:sz w:val="20"/>
                <w:szCs w:val="20"/>
              </w:rPr>
            </w:pPr>
            <w:r w:rsidRPr="000928A6">
              <w:rPr>
                <w:rFonts w:ascii="Times New Roman" w:hAnsi="Times New Roman" w:cs="Times New Roman"/>
                <w:color w:val="000000" w:themeColor="text1"/>
                <w:sz w:val="20"/>
                <w:szCs w:val="20"/>
              </w:rPr>
              <w:t>0</w:t>
            </w:r>
          </w:p>
        </w:tc>
        <w:tc>
          <w:tcPr>
            <w:tcW w:w="2127" w:type="dxa"/>
            <w:tcBorders>
              <w:top w:val="single" w:sz="4" w:space="0" w:color="auto"/>
            </w:tcBorders>
            <w:shd w:val="clear" w:color="auto" w:fill="FFFFFF" w:themeFill="background1"/>
          </w:tcPr>
          <w:p w:rsidR="00D7661C" w:rsidRPr="000928A6" w:rsidRDefault="00D7661C" w:rsidP="000928A6">
            <w:pPr>
              <w:jc w:val="center"/>
              <w:cnfStyle w:val="000000000000"/>
              <w:rPr>
                <w:rFonts w:ascii="Times New Roman" w:hAnsi="Times New Roman" w:cs="Times New Roman"/>
                <w:color w:val="000000" w:themeColor="text1"/>
                <w:sz w:val="20"/>
                <w:szCs w:val="20"/>
              </w:rPr>
            </w:pPr>
            <w:r w:rsidRPr="000928A6">
              <w:rPr>
                <w:rFonts w:ascii="Times New Roman" w:hAnsi="Times New Roman" w:cs="Times New Roman"/>
                <w:color w:val="000000" w:themeColor="text1"/>
                <w:sz w:val="20"/>
                <w:szCs w:val="20"/>
              </w:rPr>
              <w:t>0,00</w:t>
            </w:r>
          </w:p>
        </w:tc>
      </w:tr>
      <w:tr w:rsidR="00D7661C" w:rsidRPr="000928A6" w:rsidTr="00D7661C">
        <w:trPr>
          <w:cnfStyle w:val="000000100000"/>
          <w:trHeight w:val="257"/>
          <w:jc w:val="center"/>
        </w:trPr>
        <w:tc>
          <w:tcPr>
            <w:cnfStyle w:val="001000000000"/>
            <w:tcW w:w="1889" w:type="dxa"/>
            <w:shd w:val="clear" w:color="auto" w:fill="FFFFFF" w:themeFill="background1"/>
          </w:tcPr>
          <w:p w:rsidR="00D7661C" w:rsidRPr="000928A6" w:rsidRDefault="00D7661C" w:rsidP="000928A6">
            <w:pPr>
              <w:jc w:val="center"/>
              <w:rPr>
                <w:rFonts w:ascii="Times New Roman" w:hAnsi="Times New Roman" w:cs="Times New Roman"/>
                <w:b w:val="0"/>
                <w:color w:val="000000" w:themeColor="text1"/>
                <w:sz w:val="20"/>
                <w:szCs w:val="20"/>
              </w:rPr>
            </w:pPr>
            <w:r w:rsidRPr="000928A6">
              <w:rPr>
                <w:rFonts w:ascii="Times New Roman" w:hAnsi="Times New Roman" w:cs="Times New Roman"/>
                <w:b w:val="0"/>
                <w:color w:val="000000" w:themeColor="text1"/>
                <w:sz w:val="20"/>
                <w:szCs w:val="20"/>
              </w:rPr>
              <w:t>1</w:t>
            </w:r>
          </w:p>
        </w:tc>
        <w:tc>
          <w:tcPr>
            <w:tcW w:w="1013" w:type="dxa"/>
            <w:shd w:val="clear" w:color="auto" w:fill="FFFFFF" w:themeFill="background1"/>
          </w:tcPr>
          <w:p w:rsidR="00D7661C" w:rsidRPr="000928A6" w:rsidRDefault="00D7661C" w:rsidP="000928A6">
            <w:pPr>
              <w:jc w:val="center"/>
              <w:cnfStyle w:val="000000100000"/>
              <w:rPr>
                <w:rFonts w:ascii="Times New Roman" w:eastAsia="Calibri" w:hAnsi="Times New Roman" w:cs="Times New Roman"/>
                <w:color w:val="000000"/>
                <w:sz w:val="20"/>
                <w:szCs w:val="20"/>
              </w:rPr>
            </w:pPr>
            <w:r w:rsidRPr="000928A6">
              <w:rPr>
                <w:rFonts w:ascii="Times New Roman" w:eastAsia="Calibri" w:hAnsi="Times New Roman" w:cs="Times New Roman"/>
                <w:color w:val="000000"/>
                <w:sz w:val="20"/>
                <w:szCs w:val="20"/>
              </w:rPr>
              <w:t>0</w:t>
            </w:r>
          </w:p>
        </w:tc>
        <w:tc>
          <w:tcPr>
            <w:tcW w:w="992" w:type="dxa"/>
            <w:shd w:val="clear" w:color="auto" w:fill="FFFFFF" w:themeFill="background1"/>
          </w:tcPr>
          <w:p w:rsidR="00D7661C" w:rsidRPr="000928A6" w:rsidRDefault="00D7661C" w:rsidP="000928A6">
            <w:pPr>
              <w:jc w:val="center"/>
              <w:cnfStyle w:val="000000100000"/>
              <w:rPr>
                <w:rFonts w:ascii="Times New Roman" w:eastAsia="Calibri" w:hAnsi="Times New Roman" w:cs="Times New Roman"/>
                <w:color w:val="000000"/>
                <w:sz w:val="20"/>
                <w:szCs w:val="20"/>
              </w:rPr>
            </w:pPr>
            <w:r w:rsidRPr="000928A6">
              <w:rPr>
                <w:rFonts w:ascii="Times New Roman" w:eastAsia="Calibri" w:hAnsi="Times New Roman" w:cs="Times New Roman"/>
                <w:color w:val="000000"/>
                <w:sz w:val="20"/>
                <w:szCs w:val="20"/>
              </w:rPr>
              <w:t>5</w:t>
            </w:r>
          </w:p>
        </w:tc>
        <w:tc>
          <w:tcPr>
            <w:tcW w:w="949" w:type="dxa"/>
            <w:shd w:val="clear" w:color="auto" w:fill="FFFFFF" w:themeFill="background1"/>
          </w:tcPr>
          <w:p w:rsidR="00D7661C" w:rsidRPr="000928A6" w:rsidRDefault="00D7661C" w:rsidP="000928A6">
            <w:pPr>
              <w:jc w:val="center"/>
              <w:cnfStyle w:val="000000100000"/>
              <w:rPr>
                <w:rFonts w:ascii="Times New Roman" w:eastAsia="Calibri" w:hAnsi="Times New Roman" w:cs="Times New Roman"/>
                <w:color w:val="000000"/>
                <w:sz w:val="20"/>
                <w:szCs w:val="20"/>
              </w:rPr>
            </w:pPr>
            <w:r w:rsidRPr="000928A6">
              <w:rPr>
                <w:rFonts w:ascii="Times New Roman" w:eastAsia="Calibri" w:hAnsi="Times New Roman" w:cs="Times New Roman"/>
                <w:color w:val="000000"/>
                <w:sz w:val="20"/>
                <w:szCs w:val="20"/>
              </w:rPr>
              <w:t>15</w:t>
            </w:r>
          </w:p>
        </w:tc>
        <w:tc>
          <w:tcPr>
            <w:tcW w:w="2127" w:type="dxa"/>
            <w:shd w:val="clear" w:color="auto" w:fill="FFFFFF" w:themeFill="background1"/>
          </w:tcPr>
          <w:p w:rsidR="00D7661C" w:rsidRPr="000928A6" w:rsidRDefault="00D7661C" w:rsidP="000928A6">
            <w:pPr>
              <w:jc w:val="center"/>
              <w:cnfStyle w:val="000000100000"/>
              <w:rPr>
                <w:rFonts w:ascii="Times New Roman" w:eastAsia="Calibri" w:hAnsi="Times New Roman" w:cs="Times New Roman"/>
                <w:color w:val="000000"/>
                <w:sz w:val="20"/>
                <w:szCs w:val="20"/>
              </w:rPr>
            </w:pPr>
            <w:r w:rsidRPr="000928A6">
              <w:rPr>
                <w:rFonts w:ascii="Times New Roman" w:eastAsia="Calibri" w:hAnsi="Times New Roman" w:cs="Times New Roman"/>
                <w:color w:val="000000"/>
                <w:sz w:val="20"/>
                <w:szCs w:val="20"/>
              </w:rPr>
              <w:t>6,67</w:t>
            </w:r>
          </w:p>
        </w:tc>
      </w:tr>
      <w:tr w:rsidR="00D7661C" w:rsidRPr="000928A6" w:rsidTr="00D7661C">
        <w:trPr>
          <w:trHeight w:val="257"/>
          <w:jc w:val="center"/>
        </w:trPr>
        <w:tc>
          <w:tcPr>
            <w:cnfStyle w:val="001000000000"/>
            <w:tcW w:w="1889" w:type="dxa"/>
            <w:shd w:val="clear" w:color="auto" w:fill="FFFFFF" w:themeFill="background1"/>
          </w:tcPr>
          <w:p w:rsidR="00D7661C" w:rsidRPr="000928A6" w:rsidRDefault="00D7661C" w:rsidP="000928A6">
            <w:pPr>
              <w:jc w:val="center"/>
              <w:rPr>
                <w:rFonts w:ascii="Times New Roman" w:hAnsi="Times New Roman" w:cs="Times New Roman"/>
                <w:b w:val="0"/>
                <w:color w:val="000000" w:themeColor="text1"/>
                <w:sz w:val="20"/>
                <w:szCs w:val="20"/>
              </w:rPr>
            </w:pPr>
            <w:r w:rsidRPr="000928A6">
              <w:rPr>
                <w:rFonts w:ascii="Times New Roman" w:hAnsi="Times New Roman" w:cs="Times New Roman"/>
                <w:b w:val="0"/>
                <w:color w:val="000000" w:themeColor="text1"/>
                <w:sz w:val="20"/>
                <w:szCs w:val="20"/>
              </w:rPr>
              <w:t>3</w:t>
            </w:r>
          </w:p>
        </w:tc>
        <w:tc>
          <w:tcPr>
            <w:tcW w:w="1013" w:type="dxa"/>
            <w:shd w:val="clear" w:color="auto" w:fill="FFFFFF" w:themeFill="background1"/>
          </w:tcPr>
          <w:p w:rsidR="00D7661C" w:rsidRPr="000928A6" w:rsidRDefault="00D7661C" w:rsidP="000928A6">
            <w:pPr>
              <w:jc w:val="center"/>
              <w:cnfStyle w:val="000000000000"/>
              <w:rPr>
                <w:rFonts w:ascii="Times New Roman" w:eastAsia="Calibri" w:hAnsi="Times New Roman" w:cs="Times New Roman"/>
                <w:color w:val="000000"/>
                <w:sz w:val="20"/>
                <w:szCs w:val="20"/>
              </w:rPr>
            </w:pPr>
            <w:r w:rsidRPr="000928A6">
              <w:rPr>
                <w:rFonts w:ascii="Times New Roman" w:eastAsia="Calibri" w:hAnsi="Times New Roman" w:cs="Times New Roman"/>
                <w:color w:val="000000"/>
                <w:sz w:val="20"/>
                <w:szCs w:val="20"/>
              </w:rPr>
              <w:t>10</w:t>
            </w:r>
          </w:p>
        </w:tc>
        <w:tc>
          <w:tcPr>
            <w:tcW w:w="992" w:type="dxa"/>
            <w:shd w:val="clear" w:color="auto" w:fill="FFFFFF" w:themeFill="background1"/>
          </w:tcPr>
          <w:p w:rsidR="00D7661C" w:rsidRPr="000928A6" w:rsidRDefault="00D7661C" w:rsidP="000928A6">
            <w:pPr>
              <w:jc w:val="center"/>
              <w:cnfStyle w:val="000000000000"/>
              <w:rPr>
                <w:rFonts w:ascii="Times New Roman" w:eastAsia="Calibri" w:hAnsi="Times New Roman" w:cs="Times New Roman"/>
                <w:color w:val="000000"/>
                <w:sz w:val="20"/>
                <w:szCs w:val="20"/>
              </w:rPr>
            </w:pPr>
            <w:r w:rsidRPr="000928A6">
              <w:rPr>
                <w:rFonts w:ascii="Times New Roman" w:eastAsia="Calibri" w:hAnsi="Times New Roman" w:cs="Times New Roman"/>
                <w:color w:val="000000"/>
                <w:sz w:val="20"/>
                <w:szCs w:val="20"/>
              </w:rPr>
              <w:t>10</w:t>
            </w:r>
          </w:p>
        </w:tc>
        <w:tc>
          <w:tcPr>
            <w:tcW w:w="949" w:type="dxa"/>
            <w:shd w:val="clear" w:color="auto" w:fill="FFFFFF" w:themeFill="background1"/>
          </w:tcPr>
          <w:p w:rsidR="00D7661C" w:rsidRPr="000928A6" w:rsidRDefault="00D7661C" w:rsidP="000928A6">
            <w:pPr>
              <w:jc w:val="center"/>
              <w:cnfStyle w:val="000000000000"/>
              <w:rPr>
                <w:rFonts w:ascii="Times New Roman" w:eastAsia="Calibri" w:hAnsi="Times New Roman" w:cs="Times New Roman"/>
                <w:color w:val="000000"/>
                <w:sz w:val="20"/>
                <w:szCs w:val="20"/>
              </w:rPr>
            </w:pPr>
            <w:r w:rsidRPr="000928A6">
              <w:rPr>
                <w:rFonts w:ascii="Times New Roman" w:eastAsia="Calibri" w:hAnsi="Times New Roman" w:cs="Times New Roman"/>
                <w:color w:val="000000"/>
                <w:sz w:val="20"/>
                <w:szCs w:val="20"/>
              </w:rPr>
              <w:t>10</w:t>
            </w:r>
          </w:p>
        </w:tc>
        <w:tc>
          <w:tcPr>
            <w:tcW w:w="2127" w:type="dxa"/>
            <w:shd w:val="clear" w:color="auto" w:fill="FFFFFF" w:themeFill="background1"/>
          </w:tcPr>
          <w:p w:rsidR="00D7661C" w:rsidRPr="000928A6" w:rsidRDefault="00D7661C" w:rsidP="000928A6">
            <w:pPr>
              <w:jc w:val="center"/>
              <w:cnfStyle w:val="000000000000"/>
              <w:rPr>
                <w:rFonts w:ascii="Times New Roman" w:eastAsia="Calibri" w:hAnsi="Times New Roman" w:cs="Times New Roman"/>
                <w:color w:val="000000"/>
                <w:sz w:val="20"/>
                <w:szCs w:val="20"/>
              </w:rPr>
            </w:pPr>
            <w:r w:rsidRPr="000928A6">
              <w:rPr>
                <w:rFonts w:ascii="Times New Roman" w:eastAsia="Calibri" w:hAnsi="Times New Roman" w:cs="Times New Roman"/>
                <w:color w:val="000000"/>
                <w:sz w:val="20"/>
                <w:szCs w:val="20"/>
              </w:rPr>
              <w:t>10,00</w:t>
            </w:r>
          </w:p>
        </w:tc>
      </w:tr>
      <w:tr w:rsidR="00D7661C" w:rsidRPr="000928A6" w:rsidTr="00D7661C">
        <w:trPr>
          <w:cnfStyle w:val="000000100000"/>
          <w:trHeight w:val="257"/>
          <w:jc w:val="center"/>
        </w:trPr>
        <w:tc>
          <w:tcPr>
            <w:cnfStyle w:val="001000000000"/>
            <w:tcW w:w="1889" w:type="dxa"/>
            <w:shd w:val="clear" w:color="auto" w:fill="FFFFFF" w:themeFill="background1"/>
          </w:tcPr>
          <w:p w:rsidR="00D7661C" w:rsidRPr="000928A6" w:rsidRDefault="00D7661C" w:rsidP="000928A6">
            <w:pPr>
              <w:jc w:val="center"/>
              <w:rPr>
                <w:rFonts w:ascii="Times New Roman" w:hAnsi="Times New Roman" w:cs="Times New Roman"/>
                <w:b w:val="0"/>
                <w:color w:val="000000" w:themeColor="text1"/>
                <w:sz w:val="20"/>
                <w:szCs w:val="20"/>
              </w:rPr>
            </w:pPr>
            <w:r w:rsidRPr="000928A6">
              <w:rPr>
                <w:rFonts w:ascii="Times New Roman" w:hAnsi="Times New Roman" w:cs="Times New Roman"/>
                <w:b w:val="0"/>
                <w:color w:val="000000" w:themeColor="text1"/>
                <w:sz w:val="20"/>
                <w:szCs w:val="20"/>
              </w:rPr>
              <w:t>6</w:t>
            </w:r>
          </w:p>
        </w:tc>
        <w:tc>
          <w:tcPr>
            <w:tcW w:w="1013" w:type="dxa"/>
            <w:shd w:val="clear" w:color="auto" w:fill="FFFFFF" w:themeFill="background1"/>
          </w:tcPr>
          <w:p w:rsidR="00D7661C" w:rsidRPr="000928A6" w:rsidRDefault="00D7661C" w:rsidP="000928A6">
            <w:pPr>
              <w:jc w:val="center"/>
              <w:cnfStyle w:val="000000100000"/>
              <w:rPr>
                <w:rFonts w:ascii="Times New Roman" w:eastAsia="Calibri" w:hAnsi="Times New Roman" w:cs="Times New Roman"/>
                <w:color w:val="000000"/>
                <w:sz w:val="20"/>
                <w:szCs w:val="20"/>
              </w:rPr>
            </w:pPr>
            <w:r w:rsidRPr="000928A6">
              <w:rPr>
                <w:rFonts w:ascii="Times New Roman" w:eastAsia="Calibri" w:hAnsi="Times New Roman" w:cs="Times New Roman"/>
                <w:color w:val="000000"/>
                <w:sz w:val="20"/>
                <w:szCs w:val="20"/>
              </w:rPr>
              <w:t>0</w:t>
            </w:r>
          </w:p>
        </w:tc>
        <w:tc>
          <w:tcPr>
            <w:tcW w:w="992" w:type="dxa"/>
            <w:shd w:val="clear" w:color="auto" w:fill="FFFFFF" w:themeFill="background1"/>
          </w:tcPr>
          <w:p w:rsidR="00D7661C" w:rsidRPr="000928A6" w:rsidRDefault="00D7661C" w:rsidP="000928A6">
            <w:pPr>
              <w:jc w:val="center"/>
              <w:cnfStyle w:val="000000100000"/>
              <w:rPr>
                <w:rFonts w:ascii="Times New Roman" w:eastAsia="Calibri" w:hAnsi="Times New Roman" w:cs="Times New Roman"/>
                <w:color w:val="000000"/>
                <w:sz w:val="20"/>
                <w:szCs w:val="20"/>
              </w:rPr>
            </w:pPr>
            <w:r w:rsidRPr="000928A6">
              <w:rPr>
                <w:rFonts w:ascii="Times New Roman" w:eastAsia="Calibri" w:hAnsi="Times New Roman" w:cs="Times New Roman"/>
                <w:color w:val="000000"/>
                <w:sz w:val="20"/>
                <w:szCs w:val="20"/>
              </w:rPr>
              <w:t>30</w:t>
            </w:r>
          </w:p>
        </w:tc>
        <w:tc>
          <w:tcPr>
            <w:tcW w:w="949" w:type="dxa"/>
            <w:shd w:val="clear" w:color="auto" w:fill="FFFFFF" w:themeFill="background1"/>
          </w:tcPr>
          <w:p w:rsidR="00D7661C" w:rsidRPr="000928A6" w:rsidRDefault="00D7661C" w:rsidP="000928A6">
            <w:pPr>
              <w:jc w:val="center"/>
              <w:cnfStyle w:val="000000100000"/>
              <w:rPr>
                <w:rFonts w:ascii="Times New Roman" w:eastAsia="Calibri" w:hAnsi="Times New Roman" w:cs="Times New Roman"/>
                <w:color w:val="000000"/>
                <w:sz w:val="20"/>
                <w:szCs w:val="20"/>
              </w:rPr>
            </w:pPr>
            <w:r w:rsidRPr="000928A6">
              <w:rPr>
                <w:rFonts w:ascii="Times New Roman" w:eastAsia="Calibri" w:hAnsi="Times New Roman" w:cs="Times New Roman"/>
                <w:color w:val="000000"/>
                <w:sz w:val="20"/>
                <w:szCs w:val="20"/>
              </w:rPr>
              <w:t>45</w:t>
            </w:r>
          </w:p>
        </w:tc>
        <w:tc>
          <w:tcPr>
            <w:tcW w:w="2127" w:type="dxa"/>
            <w:shd w:val="clear" w:color="auto" w:fill="FFFFFF" w:themeFill="background1"/>
          </w:tcPr>
          <w:p w:rsidR="00D7661C" w:rsidRPr="000928A6" w:rsidRDefault="00D7661C" w:rsidP="000928A6">
            <w:pPr>
              <w:jc w:val="center"/>
              <w:cnfStyle w:val="000000100000"/>
              <w:rPr>
                <w:rFonts w:ascii="Times New Roman" w:eastAsia="Calibri" w:hAnsi="Times New Roman" w:cs="Times New Roman"/>
                <w:color w:val="000000"/>
                <w:sz w:val="20"/>
                <w:szCs w:val="20"/>
              </w:rPr>
            </w:pPr>
            <w:r w:rsidRPr="000928A6">
              <w:rPr>
                <w:rFonts w:ascii="Times New Roman" w:eastAsia="Calibri" w:hAnsi="Times New Roman" w:cs="Times New Roman"/>
                <w:color w:val="000000"/>
                <w:sz w:val="20"/>
                <w:szCs w:val="20"/>
              </w:rPr>
              <w:t>25,00</w:t>
            </w:r>
          </w:p>
        </w:tc>
      </w:tr>
      <w:tr w:rsidR="00D7661C" w:rsidRPr="000928A6" w:rsidTr="00D7661C">
        <w:trPr>
          <w:trHeight w:val="257"/>
          <w:jc w:val="center"/>
        </w:trPr>
        <w:tc>
          <w:tcPr>
            <w:cnfStyle w:val="001000000000"/>
            <w:tcW w:w="1889" w:type="dxa"/>
            <w:shd w:val="clear" w:color="auto" w:fill="FFFFFF" w:themeFill="background1"/>
          </w:tcPr>
          <w:p w:rsidR="00D7661C" w:rsidRPr="000928A6" w:rsidRDefault="00D7661C" w:rsidP="000928A6">
            <w:pPr>
              <w:jc w:val="center"/>
              <w:rPr>
                <w:rFonts w:ascii="Times New Roman" w:hAnsi="Times New Roman" w:cs="Times New Roman"/>
                <w:b w:val="0"/>
                <w:color w:val="000000" w:themeColor="text1"/>
                <w:sz w:val="20"/>
                <w:szCs w:val="20"/>
              </w:rPr>
            </w:pPr>
            <w:r w:rsidRPr="000928A6">
              <w:rPr>
                <w:rFonts w:ascii="Times New Roman" w:hAnsi="Times New Roman" w:cs="Times New Roman"/>
                <w:b w:val="0"/>
                <w:color w:val="000000" w:themeColor="text1"/>
                <w:sz w:val="20"/>
                <w:szCs w:val="20"/>
              </w:rPr>
              <w:t>9</w:t>
            </w:r>
          </w:p>
        </w:tc>
        <w:tc>
          <w:tcPr>
            <w:tcW w:w="1013" w:type="dxa"/>
            <w:shd w:val="clear" w:color="auto" w:fill="FFFFFF" w:themeFill="background1"/>
          </w:tcPr>
          <w:p w:rsidR="00D7661C" w:rsidRPr="000928A6" w:rsidRDefault="00D7661C" w:rsidP="000928A6">
            <w:pPr>
              <w:jc w:val="center"/>
              <w:cnfStyle w:val="000000000000"/>
              <w:rPr>
                <w:rFonts w:ascii="Times New Roman" w:eastAsia="Calibri" w:hAnsi="Times New Roman" w:cs="Times New Roman"/>
                <w:color w:val="000000"/>
                <w:sz w:val="20"/>
                <w:szCs w:val="20"/>
              </w:rPr>
            </w:pPr>
            <w:r w:rsidRPr="000928A6">
              <w:rPr>
                <w:rFonts w:ascii="Times New Roman" w:eastAsia="Calibri" w:hAnsi="Times New Roman" w:cs="Times New Roman"/>
                <w:color w:val="000000"/>
                <w:sz w:val="20"/>
                <w:szCs w:val="20"/>
              </w:rPr>
              <w:t>60</w:t>
            </w:r>
          </w:p>
        </w:tc>
        <w:tc>
          <w:tcPr>
            <w:tcW w:w="992" w:type="dxa"/>
            <w:shd w:val="clear" w:color="auto" w:fill="FFFFFF" w:themeFill="background1"/>
          </w:tcPr>
          <w:p w:rsidR="00D7661C" w:rsidRPr="000928A6" w:rsidRDefault="00D7661C" w:rsidP="000928A6">
            <w:pPr>
              <w:jc w:val="center"/>
              <w:cnfStyle w:val="000000000000"/>
              <w:rPr>
                <w:rFonts w:ascii="Times New Roman" w:eastAsia="Calibri" w:hAnsi="Times New Roman" w:cs="Times New Roman"/>
                <w:color w:val="000000"/>
                <w:sz w:val="20"/>
                <w:szCs w:val="20"/>
              </w:rPr>
            </w:pPr>
            <w:r w:rsidRPr="000928A6">
              <w:rPr>
                <w:rFonts w:ascii="Times New Roman" w:eastAsia="Calibri" w:hAnsi="Times New Roman" w:cs="Times New Roman"/>
                <w:color w:val="000000"/>
                <w:sz w:val="20"/>
                <w:szCs w:val="20"/>
              </w:rPr>
              <w:t>45</w:t>
            </w:r>
          </w:p>
        </w:tc>
        <w:tc>
          <w:tcPr>
            <w:tcW w:w="949" w:type="dxa"/>
            <w:shd w:val="clear" w:color="auto" w:fill="FFFFFF" w:themeFill="background1"/>
          </w:tcPr>
          <w:p w:rsidR="00D7661C" w:rsidRPr="000928A6" w:rsidRDefault="00D7661C" w:rsidP="000928A6">
            <w:pPr>
              <w:jc w:val="center"/>
              <w:cnfStyle w:val="000000000000"/>
              <w:rPr>
                <w:rFonts w:ascii="Times New Roman" w:eastAsia="Calibri" w:hAnsi="Times New Roman" w:cs="Times New Roman"/>
                <w:color w:val="000000"/>
                <w:sz w:val="20"/>
                <w:szCs w:val="20"/>
              </w:rPr>
            </w:pPr>
            <w:r w:rsidRPr="000928A6">
              <w:rPr>
                <w:rFonts w:ascii="Times New Roman" w:eastAsia="Calibri" w:hAnsi="Times New Roman" w:cs="Times New Roman"/>
                <w:color w:val="000000"/>
                <w:sz w:val="20"/>
                <w:szCs w:val="20"/>
              </w:rPr>
              <w:t>45</w:t>
            </w:r>
          </w:p>
        </w:tc>
        <w:tc>
          <w:tcPr>
            <w:tcW w:w="2127" w:type="dxa"/>
            <w:shd w:val="clear" w:color="auto" w:fill="FFFFFF" w:themeFill="background1"/>
          </w:tcPr>
          <w:p w:rsidR="00D7661C" w:rsidRPr="000928A6" w:rsidRDefault="00D7661C" w:rsidP="000928A6">
            <w:pPr>
              <w:jc w:val="center"/>
              <w:cnfStyle w:val="000000000000"/>
              <w:rPr>
                <w:rFonts w:ascii="Times New Roman" w:eastAsia="Calibri" w:hAnsi="Times New Roman" w:cs="Times New Roman"/>
                <w:color w:val="000000"/>
                <w:sz w:val="20"/>
                <w:szCs w:val="20"/>
              </w:rPr>
            </w:pPr>
            <w:r w:rsidRPr="000928A6">
              <w:rPr>
                <w:rFonts w:ascii="Times New Roman" w:eastAsia="Calibri" w:hAnsi="Times New Roman" w:cs="Times New Roman"/>
                <w:color w:val="000000"/>
                <w:sz w:val="20"/>
                <w:szCs w:val="20"/>
              </w:rPr>
              <w:t>50,00</w:t>
            </w:r>
          </w:p>
        </w:tc>
      </w:tr>
      <w:tr w:rsidR="00D7661C" w:rsidRPr="000928A6" w:rsidTr="00D7661C">
        <w:trPr>
          <w:cnfStyle w:val="000000100000"/>
          <w:trHeight w:val="273"/>
          <w:jc w:val="center"/>
        </w:trPr>
        <w:tc>
          <w:tcPr>
            <w:cnfStyle w:val="001000000000"/>
            <w:tcW w:w="1889" w:type="dxa"/>
            <w:shd w:val="clear" w:color="auto" w:fill="FFFFFF" w:themeFill="background1"/>
          </w:tcPr>
          <w:p w:rsidR="00D7661C" w:rsidRPr="000928A6" w:rsidRDefault="00D7661C" w:rsidP="000928A6">
            <w:pPr>
              <w:jc w:val="center"/>
              <w:rPr>
                <w:rFonts w:ascii="Times New Roman" w:hAnsi="Times New Roman" w:cs="Times New Roman"/>
                <w:b w:val="0"/>
                <w:color w:val="000000" w:themeColor="text1"/>
                <w:sz w:val="20"/>
                <w:szCs w:val="20"/>
              </w:rPr>
            </w:pPr>
            <w:r w:rsidRPr="000928A6">
              <w:rPr>
                <w:rFonts w:ascii="Times New Roman" w:hAnsi="Times New Roman" w:cs="Times New Roman"/>
                <w:b w:val="0"/>
                <w:color w:val="000000" w:themeColor="text1"/>
                <w:sz w:val="20"/>
                <w:szCs w:val="20"/>
              </w:rPr>
              <w:t>12</w:t>
            </w:r>
          </w:p>
        </w:tc>
        <w:tc>
          <w:tcPr>
            <w:tcW w:w="1013" w:type="dxa"/>
            <w:shd w:val="clear" w:color="auto" w:fill="FFFFFF" w:themeFill="background1"/>
          </w:tcPr>
          <w:p w:rsidR="00D7661C" w:rsidRPr="000928A6" w:rsidRDefault="00D7661C" w:rsidP="000928A6">
            <w:pPr>
              <w:jc w:val="center"/>
              <w:cnfStyle w:val="000000100000"/>
              <w:rPr>
                <w:rFonts w:ascii="Times New Roman" w:eastAsia="Calibri" w:hAnsi="Times New Roman" w:cs="Times New Roman"/>
                <w:color w:val="000000"/>
                <w:sz w:val="20"/>
                <w:szCs w:val="20"/>
              </w:rPr>
            </w:pPr>
            <w:r w:rsidRPr="000928A6">
              <w:rPr>
                <w:rFonts w:ascii="Times New Roman" w:eastAsia="Calibri" w:hAnsi="Times New Roman" w:cs="Times New Roman"/>
                <w:color w:val="000000"/>
                <w:sz w:val="20"/>
                <w:szCs w:val="20"/>
              </w:rPr>
              <w:t>75</w:t>
            </w:r>
          </w:p>
        </w:tc>
        <w:tc>
          <w:tcPr>
            <w:tcW w:w="992" w:type="dxa"/>
            <w:shd w:val="clear" w:color="auto" w:fill="FFFFFF" w:themeFill="background1"/>
          </w:tcPr>
          <w:p w:rsidR="00D7661C" w:rsidRPr="000928A6" w:rsidRDefault="00D7661C" w:rsidP="000928A6">
            <w:pPr>
              <w:jc w:val="center"/>
              <w:cnfStyle w:val="000000100000"/>
              <w:rPr>
                <w:rFonts w:ascii="Times New Roman" w:eastAsia="Calibri" w:hAnsi="Times New Roman" w:cs="Times New Roman"/>
                <w:color w:val="000000"/>
                <w:sz w:val="20"/>
                <w:szCs w:val="20"/>
              </w:rPr>
            </w:pPr>
            <w:r w:rsidRPr="000928A6">
              <w:rPr>
                <w:rFonts w:ascii="Times New Roman" w:eastAsia="Calibri" w:hAnsi="Times New Roman" w:cs="Times New Roman"/>
                <w:color w:val="000000"/>
                <w:sz w:val="20"/>
                <w:szCs w:val="20"/>
              </w:rPr>
              <w:t>75</w:t>
            </w:r>
          </w:p>
        </w:tc>
        <w:tc>
          <w:tcPr>
            <w:tcW w:w="949" w:type="dxa"/>
            <w:shd w:val="clear" w:color="auto" w:fill="FFFFFF" w:themeFill="background1"/>
          </w:tcPr>
          <w:p w:rsidR="00D7661C" w:rsidRPr="000928A6" w:rsidRDefault="00D7661C" w:rsidP="000928A6">
            <w:pPr>
              <w:jc w:val="center"/>
              <w:cnfStyle w:val="000000100000"/>
              <w:rPr>
                <w:rFonts w:ascii="Times New Roman" w:eastAsia="Calibri" w:hAnsi="Times New Roman" w:cs="Times New Roman"/>
                <w:color w:val="000000"/>
                <w:sz w:val="20"/>
                <w:szCs w:val="20"/>
              </w:rPr>
            </w:pPr>
            <w:r w:rsidRPr="000928A6">
              <w:rPr>
                <w:rFonts w:ascii="Times New Roman" w:eastAsia="Calibri" w:hAnsi="Times New Roman" w:cs="Times New Roman"/>
                <w:color w:val="000000"/>
                <w:sz w:val="20"/>
                <w:szCs w:val="20"/>
              </w:rPr>
              <w:t>75</w:t>
            </w:r>
          </w:p>
        </w:tc>
        <w:tc>
          <w:tcPr>
            <w:tcW w:w="2127" w:type="dxa"/>
            <w:shd w:val="clear" w:color="auto" w:fill="FFFFFF" w:themeFill="background1"/>
          </w:tcPr>
          <w:p w:rsidR="00D7661C" w:rsidRPr="000928A6" w:rsidRDefault="00D7661C" w:rsidP="000928A6">
            <w:pPr>
              <w:jc w:val="center"/>
              <w:cnfStyle w:val="000000100000"/>
              <w:rPr>
                <w:rFonts w:ascii="Times New Roman" w:eastAsia="Calibri" w:hAnsi="Times New Roman" w:cs="Times New Roman"/>
                <w:color w:val="000000"/>
                <w:sz w:val="20"/>
                <w:szCs w:val="20"/>
              </w:rPr>
            </w:pPr>
            <w:r w:rsidRPr="000928A6">
              <w:rPr>
                <w:rFonts w:ascii="Times New Roman" w:eastAsia="Calibri" w:hAnsi="Times New Roman" w:cs="Times New Roman"/>
                <w:color w:val="000000"/>
                <w:sz w:val="20"/>
                <w:szCs w:val="20"/>
              </w:rPr>
              <w:t>75,00</w:t>
            </w:r>
          </w:p>
        </w:tc>
      </w:tr>
      <w:tr w:rsidR="00D7661C" w:rsidRPr="000928A6" w:rsidTr="00D7661C">
        <w:trPr>
          <w:trHeight w:val="273"/>
          <w:jc w:val="center"/>
        </w:trPr>
        <w:tc>
          <w:tcPr>
            <w:cnfStyle w:val="001000000000"/>
            <w:tcW w:w="1889" w:type="dxa"/>
            <w:shd w:val="clear" w:color="auto" w:fill="FFFFFF" w:themeFill="background1"/>
          </w:tcPr>
          <w:p w:rsidR="00D7661C" w:rsidRPr="000928A6" w:rsidRDefault="00D7661C" w:rsidP="000928A6">
            <w:pPr>
              <w:jc w:val="center"/>
              <w:rPr>
                <w:rFonts w:ascii="Times New Roman" w:hAnsi="Times New Roman" w:cs="Times New Roman"/>
                <w:b w:val="0"/>
                <w:color w:val="000000" w:themeColor="text1"/>
                <w:sz w:val="20"/>
                <w:szCs w:val="20"/>
              </w:rPr>
            </w:pPr>
            <w:r w:rsidRPr="000928A6">
              <w:rPr>
                <w:rFonts w:ascii="Times New Roman" w:hAnsi="Times New Roman" w:cs="Times New Roman"/>
                <w:b w:val="0"/>
                <w:color w:val="000000" w:themeColor="text1"/>
                <w:sz w:val="20"/>
                <w:szCs w:val="20"/>
              </w:rPr>
              <w:t>15</w:t>
            </w:r>
          </w:p>
        </w:tc>
        <w:tc>
          <w:tcPr>
            <w:tcW w:w="1013" w:type="dxa"/>
            <w:shd w:val="clear" w:color="auto" w:fill="FFFFFF" w:themeFill="background1"/>
          </w:tcPr>
          <w:p w:rsidR="00D7661C" w:rsidRPr="000928A6" w:rsidRDefault="00D7661C" w:rsidP="000928A6">
            <w:pPr>
              <w:jc w:val="center"/>
              <w:cnfStyle w:val="000000000000"/>
              <w:rPr>
                <w:rFonts w:ascii="Times New Roman" w:eastAsia="Calibri" w:hAnsi="Times New Roman" w:cs="Times New Roman"/>
                <w:color w:val="000000"/>
                <w:sz w:val="20"/>
                <w:szCs w:val="20"/>
              </w:rPr>
            </w:pPr>
            <w:r w:rsidRPr="000928A6">
              <w:rPr>
                <w:rFonts w:ascii="Times New Roman" w:eastAsia="Calibri" w:hAnsi="Times New Roman" w:cs="Times New Roman"/>
                <w:color w:val="000000"/>
                <w:sz w:val="20"/>
                <w:szCs w:val="20"/>
              </w:rPr>
              <w:t>95</w:t>
            </w:r>
          </w:p>
        </w:tc>
        <w:tc>
          <w:tcPr>
            <w:tcW w:w="992" w:type="dxa"/>
            <w:shd w:val="clear" w:color="auto" w:fill="FFFFFF" w:themeFill="background1"/>
          </w:tcPr>
          <w:p w:rsidR="00D7661C" w:rsidRPr="000928A6" w:rsidRDefault="00D7661C" w:rsidP="000928A6">
            <w:pPr>
              <w:jc w:val="center"/>
              <w:cnfStyle w:val="000000000000"/>
              <w:rPr>
                <w:rFonts w:ascii="Times New Roman" w:eastAsia="Calibri" w:hAnsi="Times New Roman" w:cs="Times New Roman"/>
                <w:color w:val="000000"/>
                <w:sz w:val="20"/>
                <w:szCs w:val="20"/>
              </w:rPr>
            </w:pPr>
            <w:r w:rsidRPr="000928A6">
              <w:rPr>
                <w:rFonts w:ascii="Times New Roman" w:eastAsia="Calibri" w:hAnsi="Times New Roman" w:cs="Times New Roman"/>
                <w:color w:val="000000"/>
                <w:sz w:val="20"/>
                <w:szCs w:val="20"/>
              </w:rPr>
              <w:t>100</w:t>
            </w:r>
          </w:p>
        </w:tc>
        <w:tc>
          <w:tcPr>
            <w:tcW w:w="949" w:type="dxa"/>
            <w:shd w:val="clear" w:color="auto" w:fill="FFFFFF" w:themeFill="background1"/>
          </w:tcPr>
          <w:p w:rsidR="00D7661C" w:rsidRPr="000928A6" w:rsidRDefault="00D7661C" w:rsidP="000928A6">
            <w:pPr>
              <w:jc w:val="center"/>
              <w:cnfStyle w:val="000000000000"/>
              <w:rPr>
                <w:rFonts w:ascii="Times New Roman" w:eastAsia="Calibri" w:hAnsi="Times New Roman" w:cs="Times New Roman"/>
                <w:color w:val="000000"/>
                <w:sz w:val="20"/>
                <w:szCs w:val="20"/>
              </w:rPr>
            </w:pPr>
            <w:r w:rsidRPr="000928A6">
              <w:rPr>
                <w:rFonts w:ascii="Times New Roman" w:eastAsia="Calibri" w:hAnsi="Times New Roman" w:cs="Times New Roman"/>
                <w:color w:val="000000"/>
                <w:sz w:val="20"/>
                <w:szCs w:val="20"/>
              </w:rPr>
              <w:t>85</w:t>
            </w:r>
          </w:p>
        </w:tc>
        <w:tc>
          <w:tcPr>
            <w:tcW w:w="2127" w:type="dxa"/>
            <w:shd w:val="clear" w:color="auto" w:fill="FFFFFF" w:themeFill="background1"/>
          </w:tcPr>
          <w:p w:rsidR="00D7661C" w:rsidRPr="000928A6" w:rsidRDefault="00D7661C" w:rsidP="000928A6">
            <w:pPr>
              <w:jc w:val="center"/>
              <w:cnfStyle w:val="000000000000"/>
              <w:rPr>
                <w:rFonts w:ascii="Times New Roman" w:eastAsia="Calibri" w:hAnsi="Times New Roman" w:cs="Times New Roman"/>
                <w:color w:val="000000"/>
                <w:sz w:val="20"/>
                <w:szCs w:val="20"/>
              </w:rPr>
            </w:pPr>
            <w:r w:rsidRPr="000928A6">
              <w:rPr>
                <w:rFonts w:ascii="Times New Roman" w:eastAsia="Calibri" w:hAnsi="Times New Roman" w:cs="Times New Roman"/>
                <w:color w:val="000000"/>
                <w:sz w:val="20"/>
                <w:szCs w:val="20"/>
              </w:rPr>
              <w:t>93,00</w:t>
            </w:r>
          </w:p>
        </w:tc>
      </w:tr>
    </w:tbl>
    <w:p w:rsidR="000C0FD4" w:rsidRPr="000928A6" w:rsidRDefault="00D7661C" w:rsidP="000928A6">
      <w:pPr>
        <w:spacing w:line="240" w:lineRule="auto"/>
        <w:ind w:left="720"/>
        <w:rPr>
          <w:rFonts w:ascii="Times New Roman" w:hAnsi="Times New Roman" w:cs="Times New Roman"/>
          <w:sz w:val="20"/>
          <w:szCs w:val="20"/>
        </w:rPr>
      </w:pPr>
      <w:r w:rsidRPr="000928A6">
        <w:rPr>
          <w:rFonts w:ascii="Times New Roman" w:hAnsi="Times New Roman" w:cs="Times New Roman"/>
          <w:sz w:val="20"/>
          <w:szCs w:val="20"/>
        </w:rPr>
        <w:tab/>
        <w:t>K (kontrol) = berisi aquades saja</w:t>
      </w:r>
    </w:p>
    <w:p w:rsidR="00444C6C" w:rsidRDefault="00444C6C" w:rsidP="000928A6">
      <w:pPr>
        <w:spacing w:line="240" w:lineRule="auto"/>
        <w:ind w:firstLine="709"/>
        <w:rPr>
          <w:rFonts w:ascii="Times New Roman" w:hAnsi="Times New Roman" w:cs="Times New Roman"/>
          <w:sz w:val="24"/>
          <w:szCs w:val="24"/>
        </w:rPr>
      </w:pPr>
    </w:p>
    <w:p w:rsidR="00C816DE" w:rsidRDefault="00D7661C" w:rsidP="000928A6">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Berdasarkan Tabel 1 di atas bahwa rata-rata mortalitas larva instar III nyamuk </w:t>
      </w:r>
      <w:r>
        <w:rPr>
          <w:rFonts w:ascii="Times New Roman" w:hAnsi="Times New Roman" w:cs="Times New Roman"/>
          <w:i/>
          <w:sz w:val="24"/>
          <w:szCs w:val="24"/>
        </w:rPr>
        <w:t xml:space="preserve">Culex </w:t>
      </w:r>
      <w:r>
        <w:rPr>
          <w:rFonts w:ascii="Times New Roman" w:hAnsi="Times New Roman" w:cs="Times New Roman"/>
          <w:sz w:val="24"/>
          <w:szCs w:val="24"/>
        </w:rPr>
        <w:t xml:space="preserve">sp. pada konsentrasi larutan jamur </w:t>
      </w:r>
      <w:r w:rsidRPr="00022B1F">
        <w:rPr>
          <w:rFonts w:ascii="Times New Roman" w:eastAsia="Calibri" w:hAnsi="Times New Roman" w:cs="Times New Roman"/>
          <w:i/>
          <w:sz w:val="24"/>
          <w:szCs w:val="24"/>
        </w:rPr>
        <w:t>Metarhizium anisopliae</w:t>
      </w:r>
      <w:r>
        <w:rPr>
          <w:rFonts w:ascii="Times New Roman" w:eastAsia="Calibri" w:hAnsi="Times New Roman" w:cs="Times New Roman"/>
          <w:sz w:val="24"/>
          <w:szCs w:val="24"/>
        </w:rPr>
        <w:t xml:space="preserve"> 1% sebesar 6,67%; konsetrasi larutan jamur 3% sebesar 10,00%; konsentrasi larutan jamur 6% sebesar 25,00%; konsentrasi larutan jamur 9% sebesar 50,00%; konsentrasi larutan jamur 12 %</w:t>
      </w:r>
      <w:r w:rsidR="00BE133F">
        <w:rPr>
          <w:rFonts w:ascii="Times New Roman" w:eastAsia="Calibri" w:hAnsi="Times New Roman" w:cs="Times New Roman"/>
          <w:sz w:val="24"/>
          <w:szCs w:val="24"/>
        </w:rPr>
        <w:t xml:space="preserve"> sebesar 75,00%, dan konsentrasi larutan jamur 15% sebesar 93,00%.</w:t>
      </w:r>
      <w:r w:rsidR="00E63EEB">
        <w:rPr>
          <w:rFonts w:ascii="Times New Roman" w:eastAsia="Calibri" w:hAnsi="Times New Roman" w:cs="Times New Roman"/>
          <w:sz w:val="24"/>
          <w:szCs w:val="24"/>
        </w:rPr>
        <w:t xml:space="preserve"> Hasil tersebut membuktikan bahwa </w:t>
      </w:r>
      <w:r w:rsidR="00E63EEB">
        <w:rPr>
          <w:rFonts w:ascii="Times New Roman" w:hAnsi="Times New Roman" w:cs="Times New Roman"/>
          <w:sz w:val="24"/>
          <w:szCs w:val="24"/>
        </w:rPr>
        <w:t xml:space="preserve">bahwa </w:t>
      </w:r>
      <w:r w:rsidR="00E63EEB" w:rsidRPr="0077280C">
        <w:rPr>
          <w:rFonts w:ascii="Times New Roman" w:hAnsi="Times New Roman" w:cs="Times New Roman"/>
          <w:sz w:val="24"/>
          <w:szCs w:val="24"/>
        </w:rPr>
        <w:t>semakin tinggi konsentrasi</w:t>
      </w:r>
      <w:r w:rsidR="00E63EEB">
        <w:rPr>
          <w:rFonts w:ascii="Times New Roman" w:hAnsi="Times New Roman" w:cs="Times New Roman"/>
          <w:sz w:val="24"/>
          <w:szCs w:val="24"/>
        </w:rPr>
        <w:t xml:space="preserve"> larutan</w:t>
      </w:r>
      <w:r w:rsidR="00E63EEB" w:rsidRPr="0077280C">
        <w:rPr>
          <w:rFonts w:ascii="Times New Roman" w:hAnsi="Times New Roman" w:cs="Times New Roman"/>
          <w:sz w:val="24"/>
          <w:szCs w:val="24"/>
        </w:rPr>
        <w:t xml:space="preserve"> </w:t>
      </w:r>
      <w:r w:rsidR="00E63EEB">
        <w:rPr>
          <w:rFonts w:ascii="Times New Roman" w:hAnsi="Times New Roman" w:cs="Times New Roman"/>
          <w:sz w:val="24"/>
          <w:szCs w:val="24"/>
        </w:rPr>
        <w:t xml:space="preserve">jamur </w:t>
      </w:r>
      <w:r w:rsidR="00E63EEB" w:rsidRPr="00022B1F">
        <w:rPr>
          <w:rFonts w:ascii="Times New Roman" w:eastAsia="Calibri" w:hAnsi="Times New Roman" w:cs="Times New Roman"/>
          <w:i/>
          <w:sz w:val="24"/>
          <w:szCs w:val="24"/>
        </w:rPr>
        <w:t>Metarhizium anisopliae</w:t>
      </w:r>
      <w:r w:rsidR="00E63EEB">
        <w:rPr>
          <w:rFonts w:ascii="Times New Roman" w:hAnsi="Times New Roman" w:cs="Times New Roman"/>
          <w:sz w:val="24"/>
          <w:szCs w:val="24"/>
        </w:rPr>
        <w:t xml:space="preserve">, maka semakin besar </w:t>
      </w:r>
      <w:r w:rsidR="00E63EEB" w:rsidRPr="0077280C">
        <w:rPr>
          <w:rFonts w:ascii="Times New Roman" w:hAnsi="Times New Roman" w:cs="Times New Roman"/>
          <w:sz w:val="24"/>
          <w:szCs w:val="24"/>
        </w:rPr>
        <w:t xml:space="preserve">mortalitas larva instar III nyamuk </w:t>
      </w:r>
      <w:r w:rsidR="00E63EEB" w:rsidRPr="0077280C">
        <w:rPr>
          <w:rFonts w:ascii="Times New Roman" w:hAnsi="Times New Roman" w:cs="Times New Roman"/>
          <w:i/>
          <w:sz w:val="24"/>
          <w:szCs w:val="24"/>
        </w:rPr>
        <w:t>C</w:t>
      </w:r>
      <w:r w:rsidR="00E63EEB">
        <w:rPr>
          <w:rFonts w:ascii="Times New Roman" w:hAnsi="Times New Roman" w:cs="Times New Roman"/>
          <w:i/>
          <w:sz w:val="24"/>
          <w:szCs w:val="24"/>
        </w:rPr>
        <w:t xml:space="preserve">ulex </w:t>
      </w:r>
      <w:r w:rsidR="00E63EEB">
        <w:rPr>
          <w:rFonts w:ascii="Times New Roman" w:hAnsi="Times New Roman" w:cs="Times New Roman"/>
          <w:sz w:val="24"/>
          <w:szCs w:val="24"/>
        </w:rPr>
        <w:t xml:space="preserve">sp. </w:t>
      </w:r>
    </w:p>
    <w:p w:rsidR="006C352F" w:rsidRDefault="00C816DE" w:rsidP="000928A6">
      <w:pPr>
        <w:spacing w:line="240" w:lineRule="auto"/>
        <w:ind w:firstLine="709"/>
        <w:rPr>
          <w:rFonts w:ascii="Times New Roman" w:hAnsi="Times New Roman"/>
          <w:sz w:val="24"/>
          <w:szCs w:val="24"/>
        </w:rPr>
      </w:pPr>
      <w:r>
        <w:rPr>
          <w:rFonts w:ascii="Times New Roman" w:hAnsi="Times New Roman" w:cs="Times New Roman"/>
          <w:sz w:val="24"/>
          <w:szCs w:val="24"/>
        </w:rPr>
        <w:t xml:space="preserve">Ringkasan hasil analisis Probit konsentrasi larutan jamur </w:t>
      </w:r>
      <w:r w:rsidRPr="00C816DE">
        <w:rPr>
          <w:rFonts w:ascii="Times New Roman" w:eastAsia="Calibri" w:hAnsi="Times New Roman" w:cs="Times New Roman"/>
          <w:i/>
          <w:sz w:val="24"/>
          <w:szCs w:val="24"/>
        </w:rPr>
        <w:t>Metarhizium anisopliae</w:t>
      </w:r>
      <w:r>
        <w:rPr>
          <w:rFonts w:ascii="Times New Roman" w:hAnsi="Times New Roman"/>
          <w:i/>
          <w:sz w:val="24"/>
          <w:szCs w:val="24"/>
        </w:rPr>
        <w:t xml:space="preserve"> </w:t>
      </w:r>
      <w:r>
        <w:rPr>
          <w:rFonts w:ascii="Times New Roman" w:hAnsi="Times New Roman"/>
          <w:sz w:val="24"/>
          <w:szCs w:val="24"/>
        </w:rPr>
        <w:t>terhadap t</w:t>
      </w:r>
      <w:r w:rsidRPr="00C816DE">
        <w:rPr>
          <w:rFonts w:ascii="Times New Roman" w:eastAsia="Calibri" w:hAnsi="Times New Roman" w:cs="Times New Roman"/>
          <w:sz w:val="24"/>
          <w:szCs w:val="24"/>
        </w:rPr>
        <w:t xml:space="preserve">arva </w:t>
      </w:r>
      <w:r>
        <w:rPr>
          <w:rFonts w:ascii="Times New Roman" w:hAnsi="Times New Roman"/>
          <w:sz w:val="24"/>
          <w:szCs w:val="24"/>
        </w:rPr>
        <w:t>i</w:t>
      </w:r>
      <w:r w:rsidRPr="00C816DE">
        <w:rPr>
          <w:rFonts w:ascii="Times New Roman" w:hAnsi="Times New Roman"/>
          <w:sz w:val="24"/>
          <w:szCs w:val="24"/>
        </w:rPr>
        <w:t xml:space="preserve">nstar III </w:t>
      </w:r>
      <w:r w:rsidRPr="00C816DE">
        <w:rPr>
          <w:rFonts w:ascii="Times New Roman" w:eastAsia="Calibri" w:hAnsi="Times New Roman" w:cs="Times New Roman"/>
          <w:sz w:val="24"/>
          <w:szCs w:val="24"/>
        </w:rPr>
        <w:t xml:space="preserve">nyamuk </w:t>
      </w:r>
      <w:r w:rsidRPr="00C816DE">
        <w:rPr>
          <w:rFonts w:ascii="Times New Roman" w:eastAsia="Calibri" w:hAnsi="Times New Roman" w:cs="Times New Roman"/>
          <w:i/>
          <w:sz w:val="24"/>
          <w:szCs w:val="24"/>
        </w:rPr>
        <w:t>Culex</w:t>
      </w:r>
      <w:r w:rsidRPr="00C816DE">
        <w:rPr>
          <w:rFonts w:ascii="Times New Roman" w:eastAsia="Calibri" w:hAnsi="Times New Roman" w:cs="Times New Roman"/>
          <w:sz w:val="24"/>
          <w:szCs w:val="24"/>
        </w:rPr>
        <w:t xml:space="preserve"> sp.</w:t>
      </w:r>
      <w:r w:rsidRPr="00C816DE">
        <w:rPr>
          <w:rFonts w:ascii="Times New Roman" w:hAnsi="Times New Roman"/>
          <w:sz w:val="24"/>
          <w:szCs w:val="24"/>
        </w:rPr>
        <w:t xml:space="preserve"> pada lama waktu pengamatan</w:t>
      </w:r>
      <w:r w:rsidRPr="00C816DE">
        <w:rPr>
          <w:rFonts w:ascii="Times New Roman" w:eastAsia="Calibri" w:hAnsi="Times New Roman" w:cs="Times New Roman"/>
          <w:sz w:val="24"/>
          <w:szCs w:val="24"/>
        </w:rPr>
        <w:t xml:space="preserve"> 48 jam</w:t>
      </w:r>
      <w:r w:rsidR="00173189">
        <w:rPr>
          <w:rFonts w:ascii="Times New Roman" w:hAnsi="Times New Roman"/>
          <w:sz w:val="24"/>
          <w:szCs w:val="24"/>
        </w:rPr>
        <w:t xml:space="preserve"> dapat dilihat seperti Tabel 2 di bawah ini.</w:t>
      </w:r>
    </w:p>
    <w:p w:rsidR="000928A6" w:rsidRPr="00A237C8" w:rsidRDefault="000928A6" w:rsidP="000928A6">
      <w:pPr>
        <w:spacing w:line="240" w:lineRule="auto"/>
        <w:ind w:firstLine="709"/>
        <w:rPr>
          <w:rFonts w:ascii="Times New Roman" w:eastAsia="Calibri" w:hAnsi="Times New Roman" w:cs="Times New Roman"/>
          <w:sz w:val="24"/>
          <w:szCs w:val="24"/>
        </w:rPr>
      </w:pPr>
    </w:p>
    <w:p w:rsidR="003B2311" w:rsidRPr="000928A6" w:rsidRDefault="003B2311" w:rsidP="000928A6">
      <w:pPr>
        <w:spacing w:line="240" w:lineRule="auto"/>
        <w:ind w:left="1134" w:hanging="1134"/>
        <w:rPr>
          <w:rFonts w:ascii="Times New Roman" w:eastAsia="Calibri" w:hAnsi="Times New Roman" w:cs="Times New Roman"/>
          <w:sz w:val="20"/>
          <w:szCs w:val="20"/>
        </w:rPr>
      </w:pPr>
      <w:r w:rsidRPr="000928A6">
        <w:rPr>
          <w:rFonts w:ascii="Times New Roman" w:eastAsia="Calibri" w:hAnsi="Times New Roman" w:cs="Times New Roman"/>
          <w:sz w:val="20"/>
          <w:szCs w:val="20"/>
        </w:rPr>
        <w:t>Ta</w:t>
      </w:r>
      <w:r w:rsidRPr="000928A6">
        <w:rPr>
          <w:rFonts w:ascii="Times New Roman" w:hAnsi="Times New Roman"/>
          <w:sz w:val="20"/>
          <w:szCs w:val="20"/>
        </w:rPr>
        <w:t>bel 2. Hasil analisis Probit Konsentrasi Larutan</w:t>
      </w:r>
      <w:r w:rsidRPr="000928A6">
        <w:rPr>
          <w:rFonts w:ascii="Times New Roman" w:eastAsia="Calibri" w:hAnsi="Times New Roman" w:cs="Times New Roman"/>
          <w:sz w:val="20"/>
          <w:szCs w:val="20"/>
        </w:rPr>
        <w:t xml:space="preserve"> </w:t>
      </w:r>
      <w:r w:rsidRPr="000928A6">
        <w:rPr>
          <w:rFonts w:ascii="Times New Roman" w:hAnsi="Times New Roman"/>
          <w:sz w:val="20"/>
          <w:szCs w:val="20"/>
        </w:rPr>
        <w:t>J</w:t>
      </w:r>
      <w:r w:rsidRPr="000928A6">
        <w:rPr>
          <w:rFonts w:ascii="Times New Roman" w:eastAsia="Calibri" w:hAnsi="Times New Roman" w:cs="Times New Roman"/>
          <w:sz w:val="20"/>
          <w:szCs w:val="20"/>
        </w:rPr>
        <w:t xml:space="preserve">amur </w:t>
      </w:r>
      <w:r w:rsidRPr="000928A6">
        <w:rPr>
          <w:rFonts w:ascii="Times New Roman" w:eastAsia="Calibri" w:hAnsi="Times New Roman" w:cs="Times New Roman"/>
          <w:i/>
          <w:sz w:val="20"/>
          <w:szCs w:val="20"/>
        </w:rPr>
        <w:t>Metarhizium anisopliae</w:t>
      </w:r>
      <w:r w:rsidRPr="000928A6">
        <w:rPr>
          <w:rFonts w:ascii="Times New Roman" w:eastAsia="Calibri" w:hAnsi="Times New Roman" w:cs="Times New Roman"/>
          <w:sz w:val="20"/>
          <w:szCs w:val="20"/>
        </w:rPr>
        <w:t xml:space="preserve"> terhadap </w:t>
      </w:r>
      <w:r w:rsidR="00B9759E" w:rsidRPr="000928A6">
        <w:rPr>
          <w:rFonts w:ascii="Times New Roman" w:hAnsi="Times New Roman"/>
          <w:sz w:val="20"/>
          <w:szCs w:val="20"/>
        </w:rPr>
        <w:t>L</w:t>
      </w:r>
      <w:r w:rsidRPr="000928A6">
        <w:rPr>
          <w:rFonts w:ascii="Times New Roman" w:eastAsia="Calibri" w:hAnsi="Times New Roman" w:cs="Times New Roman"/>
          <w:sz w:val="20"/>
          <w:szCs w:val="20"/>
        </w:rPr>
        <w:t xml:space="preserve">arva </w:t>
      </w:r>
      <w:r w:rsidR="00B9759E" w:rsidRPr="000928A6">
        <w:rPr>
          <w:rFonts w:ascii="Times New Roman" w:hAnsi="Times New Roman"/>
          <w:sz w:val="20"/>
          <w:szCs w:val="20"/>
        </w:rPr>
        <w:t xml:space="preserve">Instar III </w:t>
      </w:r>
      <w:r w:rsidR="00C816DE" w:rsidRPr="000928A6">
        <w:rPr>
          <w:rFonts w:ascii="Times New Roman" w:hAnsi="Times New Roman"/>
          <w:sz w:val="20"/>
          <w:szCs w:val="20"/>
        </w:rPr>
        <w:t>N</w:t>
      </w:r>
      <w:r w:rsidRPr="000928A6">
        <w:rPr>
          <w:rFonts w:ascii="Times New Roman" w:eastAsia="Calibri" w:hAnsi="Times New Roman" w:cs="Times New Roman"/>
          <w:sz w:val="20"/>
          <w:szCs w:val="20"/>
        </w:rPr>
        <w:t xml:space="preserve">yamuk </w:t>
      </w:r>
      <w:r w:rsidRPr="000928A6">
        <w:rPr>
          <w:rFonts w:ascii="Times New Roman" w:eastAsia="Calibri" w:hAnsi="Times New Roman" w:cs="Times New Roman"/>
          <w:i/>
          <w:sz w:val="20"/>
          <w:szCs w:val="20"/>
        </w:rPr>
        <w:t>Culex</w:t>
      </w:r>
      <w:r w:rsidRPr="000928A6">
        <w:rPr>
          <w:rFonts w:ascii="Times New Roman" w:eastAsia="Calibri" w:hAnsi="Times New Roman" w:cs="Times New Roman"/>
          <w:sz w:val="20"/>
          <w:szCs w:val="20"/>
        </w:rPr>
        <w:t xml:space="preserve"> sp.</w:t>
      </w:r>
      <w:r w:rsidR="00B9759E" w:rsidRPr="000928A6">
        <w:rPr>
          <w:rFonts w:ascii="Times New Roman" w:hAnsi="Times New Roman"/>
          <w:sz w:val="20"/>
          <w:szCs w:val="20"/>
        </w:rPr>
        <w:t xml:space="preserve"> pada lama waktu pengamatan</w:t>
      </w:r>
      <w:r w:rsidRPr="000928A6">
        <w:rPr>
          <w:rFonts w:ascii="Times New Roman" w:eastAsia="Calibri" w:hAnsi="Times New Roman" w:cs="Times New Roman"/>
          <w:sz w:val="20"/>
          <w:szCs w:val="20"/>
        </w:rPr>
        <w:t xml:space="preserve"> 48 jam</w:t>
      </w:r>
    </w:p>
    <w:tbl>
      <w:tblPr>
        <w:tblW w:w="0" w:type="auto"/>
        <w:jc w:val="center"/>
        <w:tblInd w:w="-1833" w:type="dxa"/>
        <w:tblBorders>
          <w:top w:val="single" w:sz="8" w:space="0" w:color="000000"/>
          <w:bottom w:val="single" w:sz="8" w:space="0" w:color="000000"/>
        </w:tblBorders>
        <w:tblLook w:val="04A0"/>
      </w:tblPr>
      <w:tblGrid>
        <w:gridCol w:w="3657"/>
        <w:gridCol w:w="1849"/>
        <w:gridCol w:w="1818"/>
      </w:tblGrid>
      <w:tr w:rsidR="003B2311" w:rsidRPr="000928A6" w:rsidTr="003B2311">
        <w:trPr>
          <w:trHeight w:val="315"/>
          <w:jc w:val="center"/>
        </w:trPr>
        <w:tc>
          <w:tcPr>
            <w:tcW w:w="3657" w:type="dxa"/>
            <w:vMerge w:val="restart"/>
            <w:tcBorders>
              <w:top w:val="single" w:sz="8" w:space="0" w:color="000000"/>
              <w:left w:val="nil"/>
              <w:bottom w:val="single" w:sz="8" w:space="0" w:color="000000"/>
              <w:right w:val="nil"/>
            </w:tcBorders>
            <w:shd w:val="clear" w:color="auto" w:fill="auto"/>
          </w:tcPr>
          <w:p w:rsidR="00C816DE" w:rsidRPr="000928A6" w:rsidRDefault="00C816DE" w:rsidP="000928A6">
            <w:pPr>
              <w:spacing w:line="240" w:lineRule="auto"/>
              <w:jc w:val="center"/>
              <w:rPr>
                <w:rFonts w:ascii="Times New Roman" w:hAnsi="Times New Roman"/>
                <w:bCs/>
                <w:color w:val="000000"/>
                <w:sz w:val="20"/>
                <w:szCs w:val="20"/>
              </w:rPr>
            </w:pPr>
          </w:p>
          <w:p w:rsidR="003B2311" w:rsidRPr="000928A6" w:rsidRDefault="003B2311" w:rsidP="000928A6">
            <w:pPr>
              <w:spacing w:line="240" w:lineRule="auto"/>
              <w:jc w:val="center"/>
              <w:rPr>
                <w:rFonts w:ascii="Times New Roman" w:eastAsia="Calibri" w:hAnsi="Times New Roman" w:cs="Times New Roman"/>
                <w:bCs/>
                <w:color w:val="000000"/>
                <w:sz w:val="20"/>
                <w:szCs w:val="20"/>
              </w:rPr>
            </w:pPr>
            <w:r w:rsidRPr="000928A6">
              <w:rPr>
                <w:rFonts w:ascii="Times New Roman" w:eastAsia="Calibri" w:hAnsi="Times New Roman" w:cs="Times New Roman"/>
                <w:bCs/>
                <w:color w:val="000000"/>
                <w:sz w:val="20"/>
                <w:szCs w:val="20"/>
              </w:rPr>
              <w:t>Perlakuan</w:t>
            </w:r>
          </w:p>
        </w:tc>
        <w:tc>
          <w:tcPr>
            <w:tcW w:w="3667" w:type="dxa"/>
            <w:gridSpan w:val="2"/>
            <w:tcBorders>
              <w:top w:val="single" w:sz="8" w:space="0" w:color="000000"/>
              <w:left w:val="nil"/>
              <w:bottom w:val="single" w:sz="8" w:space="0" w:color="000000"/>
              <w:right w:val="nil"/>
            </w:tcBorders>
            <w:shd w:val="clear" w:color="auto" w:fill="auto"/>
          </w:tcPr>
          <w:p w:rsidR="003B2311" w:rsidRPr="000928A6" w:rsidRDefault="003B2311" w:rsidP="000928A6">
            <w:pPr>
              <w:spacing w:line="240" w:lineRule="auto"/>
              <w:jc w:val="center"/>
              <w:rPr>
                <w:rFonts w:ascii="Times New Roman" w:eastAsia="Calibri" w:hAnsi="Times New Roman" w:cs="Times New Roman"/>
                <w:bCs/>
                <w:color w:val="000000"/>
                <w:sz w:val="20"/>
                <w:szCs w:val="20"/>
              </w:rPr>
            </w:pPr>
            <w:r w:rsidRPr="000928A6">
              <w:rPr>
                <w:rFonts w:ascii="Times New Roman" w:eastAsia="Calibri" w:hAnsi="Times New Roman" w:cs="Times New Roman"/>
                <w:bCs/>
                <w:i/>
                <w:color w:val="000000"/>
                <w:sz w:val="20"/>
                <w:szCs w:val="20"/>
              </w:rPr>
              <w:t xml:space="preserve">Lethal Concentration </w:t>
            </w:r>
            <w:r w:rsidRPr="000928A6">
              <w:rPr>
                <w:rFonts w:ascii="Times New Roman" w:eastAsia="Calibri" w:hAnsi="Times New Roman" w:cs="Times New Roman"/>
                <w:bCs/>
                <w:color w:val="000000"/>
                <w:sz w:val="20"/>
                <w:szCs w:val="20"/>
              </w:rPr>
              <w:t>(LC) (%)</w:t>
            </w:r>
          </w:p>
        </w:tc>
      </w:tr>
      <w:tr w:rsidR="003B2311" w:rsidRPr="000928A6" w:rsidTr="003B2311">
        <w:trPr>
          <w:trHeight w:val="324"/>
          <w:jc w:val="center"/>
        </w:trPr>
        <w:tc>
          <w:tcPr>
            <w:tcW w:w="3657" w:type="dxa"/>
            <w:vMerge/>
            <w:tcBorders>
              <w:left w:val="nil"/>
              <w:bottom w:val="single" w:sz="4" w:space="0" w:color="auto"/>
              <w:right w:val="nil"/>
            </w:tcBorders>
            <w:shd w:val="clear" w:color="auto" w:fill="auto"/>
          </w:tcPr>
          <w:p w:rsidR="003B2311" w:rsidRPr="000928A6" w:rsidRDefault="003B2311" w:rsidP="000928A6">
            <w:pPr>
              <w:spacing w:line="240" w:lineRule="auto"/>
              <w:rPr>
                <w:rFonts w:ascii="Times New Roman" w:eastAsia="Calibri" w:hAnsi="Times New Roman" w:cs="Times New Roman"/>
                <w:bCs/>
                <w:color w:val="000000"/>
                <w:sz w:val="20"/>
                <w:szCs w:val="20"/>
              </w:rPr>
            </w:pPr>
          </w:p>
        </w:tc>
        <w:tc>
          <w:tcPr>
            <w:tcW w:w="1849" w:type="dxa"/>
            <w:tcBorders>
              <w:left w:val="nil"/>
              <w:bottom w:val="single" w:sz="4" w:space="0" w:color="auto"/>
              <w:right w:val="nil"/>
            </w:tcBorders>
            <w:shd w:val="clear" w:color="auto" w:fill="auto"/>
          </w:tcPr>
          <w:p w:rsidR="003B2311" w:rsidRPr="000928A6" w:rsidRDefault="003B2311" w:rsidP="000928A6">
            <w:pPr>
              <w:spacing w:line="240" w:lineRule="auto"/>
              <w:jc w:val="center"/>
              <w:rPr>
                <w:rFonts w:ascii="Times New Roman" w:eastAsia="Calibri" w:hAnsi="Times New Roman" w:cs="Times New Roman"/>
                <w:color w:val="000000"/>
                <w:sz w:val="20"/>
                <w:szCs w:val="20"/>
              </w:rPr>
            </w:pPr>
            <w:r w:rsidRPr="000928A6">
              <w:rPr>
                <w:rFonts w:ascii="Times New Roman" w:eastAsia="Calibri" w:hAnsi="Times New Roman" w:cs="Times New Roman"/>
                <w:color w:val="000000"/>
                <w:sz w:val="20"/>
                <w:szCs w:val="20"/>
              </w:rPr>
              <w:t>LC</w:t>
            </w:r>
            <w:r w:rsidRPr="000928A6">
              <w:rPr>
                <w:rFonts w:ascii="Times New Roman" w:hAnsi="Times New Roman"/>
                <w:color w:val="000000"/>
                <w:sz w:val="20"/>
                <w:szCs w:val="20"/>
              </w:rPr>
              <w:t>50</w:t>
            </w:r>
          </w:p>
        </w:tc>
        <w:tc>
          <w:tcPr>
            <w:tcW w:w="1818" w:type="dxa"/>
            <w:tcBorders>
              <w:left w:val="nil"/>
              <w:bottom w:val="single" w:sz="4" w:space="0" w:color="auto"/>
              <w:right w:val="nil"/>
            </w:tcBorders>
            <w:shd w:val="clear" w:color="auto" w:fill="auto"/>
          </w:tcPr>
          <w:p w:rsidR="003B2311" w:rsidRPr="000928A6" w:rsidRDefault="003B2311" w:rsidP="000928A6">
            <w:pPr>
              <w:spacing w:line="240" w:lineRule="auto"/>
              <w:jc w:val="center"/>
              <w:rPr>
                <w:rFonts w:ascii="Times New Roman" w:eastAsia="Calibri" w:hAnsi="Times New Roman" w:cs="Times New Roman"/>
                <w:color w:val="000000"/>
                <w:sz w:val="20"/>
                <w:szCs w:val="20"/>
              </w:rPr>
            </w:pPr>
            <w:r w:rsidRPr="000928A6">
              <w:rPr>
                <w:rFonts w:ascii="Times New Roman" w:eastAsia="Calibri" w:hAnsi="Times New Roman" w:cs="Times New Roman"/>
                <w:color w:val="000000"/>
                <w:sz w:val="20"/>
                <w:szCs w:val="20"/>
              </w:rPr>
              <w:t>LC</w:t>
            </w:r>
            <w:r w:rsidRPr="000928A6">
              <w:rPr>
                <w:rFonts w:ascii="Times New Roman" w:hAnsi="Times New Roman"/>
                <w:color w:val="000000"/>
                <w:sz w:val="20"/>
                <w:szCs w:val="20"/>
              </w:rPr>
              <w:t>90</w:t>
            </w:r>
          </w:p>
        </w:tc>
      </w:tr>
      <w:tr w:rsidR="003B2311" w:rsidRPr="000928A6" w:rsidTr="003B2311">
        <w:trPr>
          <w:trHeight w:val="586"/>
          <w:jc w:val="center"/>
        </w:trPr>
        <w:tc>
          <w:tcPr>
            <w:tcW w:w="3657" w:type="dxa"/>
            <w:tcBorders>
              <w:top w:val="single" w:sz="4" w:space="0" w:color="auto"/>
            </w:tcBorders>
            <w:shd w:val="clear" w:color="auto" w:fill="auto"/>
          </w:tcPr>
          <w:p w:rsidR="003B2311" w:rsidRPr="000928A6" w:rsidRDefault="003B2311" w:rsidP="000928A6">
            <w:pPr>
              <w:spacing w:line="240" w:lineRule="auto"/>
              <w:rPr>
                <w:rFonts w:ascii="Times New Roman" w:eastAsia="Calibri" w:hAnsi="Times New Roman" w:cs="Times New Roman"/>
                <w:bCs/>
                <w:i/>
                <w:color w:val="000000"/>
                <w:sz w:val="20"/>
                <w:szCs w:val="20"/>
              </w:rPr>
            </w:pPr>
            <w:r w:rsidRPr="000928A6">
              <w:rPr>
                <w:rFonts w:ascii="Times New Roman" w:hAnsi="Times New Roman"/>
                <w:bCs/>
                <w:color w:val="000000"/>
                <w:sz w:val="20"/>
                <w:szCs w:val="20"/>
              </w:rPr>
              <w:t>Konsentrasi larutan</w:t>
            </w:r>
            <w:r w:rsidRPr="000928A6">
              <w:rPr>
                <w:rFonts w:ascii="Times New Roman" w:eastAsia="Calibri" w:hAnsi="Times New Roman" w:cs="Times New Roman"/>
                <w:bCs/>
                <w:color w:val="000000"/>
                <w:sz w:val="20"/>
                <w:szCs w:val="20"/>
              </w:rPr>
              <w:t xml:space="preserve"> jamur </w:t>
            </w:r>
            <w:r w:rsidRPr="000928A6">
              <w:rPr>
                <w:rFonts w:ascii="Times New Roman" w:eastAsia="Calibri" w:hAnsi="Times New Roman" w:cs="Times New Roman"/>
                <w:bCs/>
                <w:i/>
                <w:color w:val="000000"/>
                <w:sz w:val="20"/>
                <w:szCs w:val="20"/>
              </w:rPr>
              <w:t xml:space="preserve">Metarhizium anisopliae </w:t>
            </w:r>
          </w:p>
        </w:tc>
        <w:tc>
          <w:tcPr>
            <w:tcW w:w="1849" w:type="dxa"/>
            <w:tcBorders>
              <w:top w:val="single" w:sz="4" w:space="0" w:color="auto"/>
            </w:tcBorders>
            <w:shd w:val="clear" w:color="auto" w:fill="auto"/>
          </w:tcPr>
          <w:p w:rsidR="003B2311" w:rsidRPr="000928A6" w:rsidRDefault="003B2311" w:rsidP="000928A6">
            <w:pPr>
              <w:spacing w:line="240" w:lineRule="auto"/>
              <w:jc w:val="center"/>
              <w:rPr>
                <w:rFonts w:ascii="Times New Roman" w:eastAsia="Calibri" w:hAnsi="Times New Roman" w:cs="Times New Roman"/>
                <w:color w:val="000000"/>
                <w:sz w:val="20"/>
                <w:szCs w:val="20"/>
              </w:rPr>
            </w:pPr>
            <w:r w:rsidRPr="000928A6">
              <w:rPr>
                <w:rFonts w:ascii="Times New Roman" w:eastAsia="Calibri" w:hAnsi="Times New Roman" w:cs="Times New Roman"/>
                <w:color w:val="000000"/>
                <w:sz w:val="20"/>
                <w:szCs w:val="20"/>
              </w:rPr>
              <w:t>8,782</w:t>
            </w:r>
          </w:p>
        </w:tc>
        <w:tc>
          <w:tcPr>
            <w:tcW w:w="1818" w:type="dxa"/>
            <w:tcBorders>
              <w:top w:val="single" w:sz="4" w:space="0" w:color="auto"/>
            </w:tcBorders>
            <w:shd w:val="clear" w:color="auto" w:fill="auto"/>
          </w:tcPr>
          <w:p w:rsidR="003B2311" w:rsidRPr="000928A6" w:rsidRDefault="003B2311" w:rsidP="000928A6">
            <w:pPr>
              <w:spacing w:line="240" w:lineRule="auto"/>
              <w:jc w:val="center"/>
              <w:rPr>
                <w:rFonts w:ascii="Times New Roman" w:eastAsia="Calibri" w:hAnsi="Times New Roman" w:cs="Times New Roman"/>
                <w:color w:val="000000"/>
                <w:sz w:val="20"/>
                <w:szCs w:val="20"/>
              </w:rPr>
            </w:pPr>
            <w:r w:rsidRPr="000928A6">
              <w:rPr>
                <w:rFonts w:ascii="Times New Roman" w:eastAsia="Calibri" w:hAnsi="Times New Roman" w:cs="Times New Roman"/>
                <w:color w:val="000000"/>
                <w:sz w:val="20"/>
                <w:szCs w:val="20"/>
              </w:rPr>
              <w:t>14,674</w:t>
            </w:r>
          </w:p>
        </w:tc>
      </w:tr>
      <w:tr w:rsidR="003B2311" w:rsidRPr="000928A6" w:rsidTr="003B2311">
        <w:trPr>
          <w:trHeight w:val="371"/>
          <w:jc w:val="center"/>
        </w:trPr>
        <w:tc>
          <w:tcPr>
            <w:tcW w:w="3657" w:type="dxa"/>
            <w:tcBorders>
              <w:left w:val="nil"/>
              <w:right w:val="nil"/>
            </w:tcBorders>
            <w:shd w:val="clear" w:color="auto" w:fill="auto"/>
          </w:tcPr>
          <w:p w:rsidR="003B2311" w:rsidRPr="000928A6" w:rsidRDefault="003B2311" w:rsidP="000928A6">
            <w:pPr>
              <w:spacing w:line="240" w:lineRule="auto"/>
              <w:rPr>
                <w:rFonts w:ascii="Times New Roman" w:eastAsia="Calibri" w:hAnsi="Times New Roman" w:cs="Times New Roman"/>
                <w:bCs/>
                <w:color w:val="000000"/>
                <w:sz w:val="20"/>
                <w:szCs w:val="20"/>
              </w:rPr>
            </w:pPr>
            <w:r w:rsidRPr="000928A6">
              <w:rPr>
                <w:rFonts w:ascii="Times New Roman" w:eastAsia="Calibri" w:hAnsi="Times New Roman" w:cs="Times New Roman"/>
                <w:bCs/>
                <w:color w:val="000000"/>
                <w:sz w:val="20"/>
                <w:szCs w:val="20"/>
              </w:rPr>
              <w:t>Batas atas</w:t>
            </w:r>
          </w:p>
        </w:tc>
        <w:tc>
          <w:tcPr>
            <w:tcW w:w="1849" w:type="dxa"/>
            <w:tcBorders>
              <w:left w:val="nil"/>
              <w:right w:val="nil"/>
            </w:tcBorders>
            <w:shd w:val="clear" w:color="auto" w:fill="auto"/>
          </w:tcPr>
          <w:p w:rsidR="003B2311" w:rsidRPr="000928A6" w:rsidRDefault="003B2311" w:rsidP="000928A6">
            <w:pPr>
              <w:spacing w:line="240" w:lineRule="auto"/>
              <w:jc w:val="center"/>
              <w:rPr>
                <w:rFonts w:ascii="Times New Roman" w:eastAsia="Calibri" w:hAnsi="Times New Roman" w:cs="Times New Roman"/>
                <w:color w:val="000000"/>
                <w:sz w:val="20"/>
                <w:szCs w:val="20"/>
              </w:rPr>
            </w:pPr>
            <w:r w:rsidRPr="000928A6">
              <w:rPr>
                <w:rFonts w:ascii="Times New Roman" w:eastAsia="Calibri" w:hAnsi="Times New Roman" w:cs="Times New Roman"/>
                <w:color w:val="000000"/>
                <w:sz w:val="20"/>
                <w:szCs w:val="20"/>
              </w:rPr>
              <w:t>9,743</w:t>
            </w:r>
          </w:p>
        </w:tc>
        <w:tc>
          <w:tcPr>
            <w:tcW w:w="1818" w:type="dxa"/>
            <w:tcBorders>
              <w:left w:val="nil"/>
              <w:right w:val="nil"/>
            </w:tcBorders>
            <w:shd w:val="clear" w:color="auto" w:fill="auto"/>
          </w:tcPr>
          <w:p w:rsidR="003B2311" w:rsidRPr="000928A6" w:rsidRDefault="003B2311" w:rsidP="000928A6">
            <w:pPr>
              <w:spacing w:line="240" w:lineRule="auto"/>
              <w:jc w:val="center"/>
              <w:rPr>
                <w:rFonts w:ascii="Times New Roman" w:eastAsia="Calibri" w:hAnsi="Times New Roman" w:cs="Times New Roman"/>
                <w:color w:val="000000"/>
                <w:sz w:val="20"/>
                <w:szCs w:val="20"/>
              </w:rPr>
            </w:pPr>
            <w:r w:rsidRPr="000928A6">
              <w:rPr>
                <w:rFonts w:ascii="Times New Roman" w:eastAsia="Calibri" w:hAnsi="Times New Roman" w:cs="Times New Roman"/>
                <w:color w:val="000000"/>
                <w:sz w:val="20"/>
                <w:szCs w:val="20"/>
              </w:rPr>
              <w:t>16,710</w:t>
            </w:r>
          </w:p>
        </w:tc>
      </w:tr>
      <w:tr w:rsidR="003B2311" w:rsidRPr="000928A6" w:rsidTr="003B2311">
        <w:trPr>
          <w:jc w:val="center"/>
        </w:trPr>
        <w:tc>
          <w:tcPr>
            <w:tcW w:w="3657" w:type="dxa"/>
            <w:shd w:val="clear" w:color="auto" w:fill="auto"/>
          </w:tcPr>
          <w:p w:rsidR="003B2311" w:rsidRPr="000928A6" w:rsidRDefault="003B2311" w:rsidP="000928A6">
            <w:pPr>
              <w:spacing w:line="240" w:lineRule="auto"/>
              <w:rPr>
                <w:rFonts w:ascii="Times New Roman" w:eastAsia="Calibri" w:hAnsi="Times New Roman" w:cs="Times New Roman"/>
                <w:bCs/>
                <w:color w:val="000000"/>
                <w:sz w:val="20"/>
                <w:szCs w:val="20"/>
              </w:rPr>
            </w:pPr>
            <w:r w:rsidRPr="000928A6">
              <w:rPr>
                <w:rFonts w:ascii="Times New Roman" w:eastAsia="Calibri" w:hAnsi="Times New Roman" w:cs="Times New Roman"/>
                <w:bCs/>
                <w:color w:val="000000"/>
                <w:sz w:val="20"/>
                <w:szCs w:val="20"/>
              </w:rPr>
              <w:t xml:space="preserve">Batas bawah </w:t>
            </w:r>
          </w:p>
        </w:tc>
        <w:tc>
          <w:tcPr>
            <w:tcW w:w="1849" w:type="dxa"/>
            <w:shd w:val="clear" w:color="auto" w:fill="auto"/>
          </w:tcPr>
          <w:p w:rsidR="003B2311" w:rsidRPr="000928A6" w:rsidRDefault="003B2311" w:rsidP="000928A6">
            <w:pPr>
              <w:spacing w:line="240" w:lineRule="auto"/>
              <w:jc w:val="center"/>
              <w:rPr>
                <w:rFonts w:ascii="Times New Roman" w:eastAsia="Calibri" w:hAnsi="Times New Roman" w:cs="Times New Roman"/>
                <w:color w:val="000000"/>
                <w:sz w:val="20"/>
                <w:szCs w:val="20"/>
              </w:rPr>
            </w:pPr>
            <w:r w:rsidRPr="000928A6">
              <w:rPr>
                <w:rFonts w:ascii="Times New Roman" w:eastAsia="Calibri" w:hAnsi="Times New Roman" w:cs="Times New Roman"/>
                <w:color w:val="000000"/>
                <w:sz w:val="20"/>
                <w:szCs w:val="20"/>
              </w:rPr>
              <w:t>7,878</w:t>
            </w:r>
          </w:p>
        </w:tc>
        <w:tc>
          <w:tcPr>
            <w:tcW w:w="1818" w:type="dxa"/>
            <w:shd w:val="clear" w:color="auto" w:fill="auto"/>
          </w:tcPr>
          <w:p w:rsidR="003B2311" w:rsidRPr="000928A6" w:rsidRDefault="003B2311" w:rsidP="000928A6">
            <w:pPr>
              <w:spacing w:line="240" w:lineRule="auto"/>
              <w:jc w:val="center"/>
              <w:rPr>
                <w:rFonts w:ascii="Times New Roman" w:eastAsia="Calibri" w:hAnsi="Times New Roman" w:cs="Times New Roman"/>
                <w:color w:val="000000"/>
                <w:sz w:val="20"/>
                <w:szCs w:val="20"/>
              </w:rPr>
            </w:pPr>
            <w:r w:rsidRPr="000928A6">
              <w:rPr>
                <w:rFonts w:ascii="Times New Roman" w:eastAsia="Calibri" w:hAnsi="Times New Roman" w:cs="Times New Roman"/>
                <w:color w:val="000000"/>
                <w:sz w:val="20"/>
                <w:szCs w:val="20"/>
              </w:rPr>
              <w:t>13,262</w:t>
            </w:r>
          </w:p>
        </w:tc>
      </w:tr>
    </w:tbl>
    <w:p w:rsidR="003B2311" w:rsidRPr="000928A6" w:rsidRDefault="003B2311" w:rsidP="000928A6">
      <w:pPr>
        <w:spacing w:line="240" w:lineRule="auto"/>
        <w:rPr>
          <w:rFonts w:ascii="Times New Roman" w:hAnsi="Times New Roman"/>
          <w:sz w:val="20"/>
          <w:szCs w:val="20"/>
        </w:rPr>
      </w:pPr>
    </w:p>
    <w:p w:rsidR="00173189" w:rsidRDefault="00173189" w:rsidP="000928A6">
      <w:pPr>
        <w:spacing w:line="240" w:lineRule="auto"/>
        <w:ind w:firstLine="709"/>
        <w:rPr>
          <w:rFonts w:ascii="Times New Roman" w:eastAsia="Calibri" w:hAnsi="Times New Roman" w:cs="Times New Roman"/>
          <w:sz w:val="24"/>
        </w:rPr>
      </w:pPr>
      <w:r>
        <w:rPr>
          <w:rFonts w:ascii="Times New Roman" w:hAnsi="Times New Roman"/>
          <w:sz w:val="24"/>
        </w:rPr>
        <w:lastRenderedPageBreak/>
        <w:t xml:space="preserve">Hasil analisis Probit seperti terlihat pada Tabel 2 di atas, menunjukkan bahwa LC50 larva instar III nyamuk </w:t>
      </w:r>
      <w:r w:rsidRPr="007775A5">
        <w:rPr>
          <w:rFonts w:ascii="Times New Roman" w:hAnsi="Times New Roman"/>
          <w:i/>
          <w:sz w:val="24"/>
        </w:rPr>
        <w:t xml:space="preserve">Culex </w:t>
      </w:r>
      <w:r w:rsidRPr="0082350E">
        <w:rPr>
          <w:rFonts w:ascii="Times New Roman" w:hAnsi="Times New Roman"/>
          <w:sz w:val="24"/>
        </w:rPr>
        <w:t>sp.</w:t>
      </w:r>
      <w:r>
        <w:rPr>
          <w:rFonts w:ascii="Times New Roman" w:hAnsi="Times New Roman"/>
          <w:sz w:val="24"/>
        </w:rPr>
        <w:t xml:space="preserve"> yang diperlakukan dengan beberapa macam serial konsentrasi jamur </w:t>
      </w:r>
      <w:r w:rsidRPr="007775A5">
        <w:rPr>
          <w:rFonts w:ascii="Times New Roman" w:eastAsia="Calibri" w:hAnsi="Times New Roman" w:cs="Times New Roman"/>
          <w:i/>
          <w:sz w:val="24"/>
        </w:rPr>
        <w:t>Metarhizium anisopliae</w:t>
      </w:r>
      <w:r>
        <w:rPr>
          <w:rFonts w:ascii="Times New Roman" w:eastAsia="Calibri" w:hAnsi="Times New Roman" w:cs="Times New Roman"/>
          <w:i/>
          <w:sz w:val="24"/>
        </w:rPr>
        <w:t xml:space="preserve"> </w:t>
      </w:r>
      <w:r>
        <w:rPr>
          <w:rFonts w:ascii="Times New Roman" w:eastAsia="Calibri" w:hAnsi="Times New Roman" w:cs="Times New Roman"/>
          <w:sz w:val="24"/>
        </w:rPr>
        <w:t xml:space="preserve">sebesar 8,782% dengan batas bawah konsetrasi larutan jamur sebesar 7,878% dan batas atas sebesar 9,743%. LC90 </w:t>
      </w:r>
      <w:r>
        <w:rPr>
          <w:rFonts w:ascii="Times New Roman" w:hAnsi="Times New Roman"/>
          <w:sz w:val="24"/>
        </w:rPr>
        <w:t xml:space="preserve">larva instar III nyamuk </w:t>
      </w:r>
      <w:r w:rsidRPr="007775A5">
        <w:rPr>
          <w:rFonts w:ascii="Times New Roman" w:hAnsi="Times New Roman"/>
          <w:i/>
          <w:sz w:val="24"/>
        </w:rPr>
        <w:t xml:space="preserve">Culex </w:t>
      </w:r>
      <w:r w:rsidRPr="0082350E">
        <w:rPr>
          <w:rFonts w:ascii="Times New Roman" w:hAnsi="Times New Roman"/>
          <w:sz w:val="24"/>
        </w:rPr>
        <w:t>sp.</w:t>
      </w:r>
      <w:r>
        <w:rPr>
          <w:rFonts w:ascii="Times New Roman" w:hAnsi="Times New Roman"/>
          <w:sz w:val="24"/>
        </w:rPr>
        <w:t xml:space="preserve"> yang diperlakukan dengan beberapa macam serial konsentrasi jamur </w:t>
      </w:r>
      <w:r w:rsidRPr="007775A5">
        <w:rPr>
          <w:rFonts w:ascii="Times New Roman" w:eastAsia="Calibri" w:hAnsi="Times New Roman" w:cs="Times New Roman"/>
          <w:i/>
          <w:sz w:val="24"/>
        </w:rPr>
        <w:t>Metarhizium anisopliae</w:t>
      </w:r>
      <w:r>
        <w:rPr>
          <w:rFonts w:ascii="Times New Roman" w:eastAsia="Calibri" w:hAnsi="Times New Roman" w:cs="Times New Roman"/>
          <w:i/>
          <w:sz w:val="24"/>
        </w:rPr>
        <w:t xml:space="preserve"> </w:t>
      </w:r>
      <w:r>
        <w:rPr>
          <w:rFonts w:ascii="Times New Roman" w:eastAsia="Calibri" w:hAnsi="Times New Roman" w:cs="Times New Roman"/>
          <w:sz w:val="24"/>
        </w:rPr>
        <w:t>sebesar 14,674% dengan batas bawah sebesar 13,262% dan batas atas sebesar 16,710%.</w:t>
      </w:r>
    </w:p>
    <w:p w:rsidR="001F4E5F" w:rsidRPr="005D59AD" w:rsidRDefault="00444C6C" w:rsidP="000928A6">
      <w:pPr>
        <w:spacing w:line="240" w:lineRule="auto"/>
        <w:ind w:firstLine="709"/>
        <w:rPr>
          <w:rFonts w:ascii="Times New Roman" w:eastAsia="Calibri" w:hAnsi="Times New Roman" w:cs="Times New Roman"/>
          <w:sz w:val="24"/>
        </w:rPr>
      </w:pPr>
      <w:r>
        <w:rPr>
          <w:rFonts w:ascii="Times New Roman" w:hAnsi="Times New Roman"/>
          <w:sz w:val="24"/>
        </w:rPr>
        <w:t xml:space="preserve">Adanya kematian pada larva instar III nyamuk </w:t>
      </w:r>
      <w:r>
        <w:rPr>
          <w:rFonts w:ascii="Times New Roman" w:hAnsi="Times New Roman"/>
          <w:i/>
          <w:sz w:val="24"/>
        </w:rPr>
        <w:t xml:space="preserve">Culex </w:t>
      </w:r>
      <w:r>
        <w:rPr>
          <w:rFonts w:ascii="Times New Roman" w:hAnsi="Times New Roman"/>
          <w:sz w:val="24"/>
        </w:rPr>
        <w:t xml:space="preserve">sp. yang diperlakukan dengan beberapa macam konsentrasi larutan jamur </w:t>
      </w:r>
      <w:r w:rsidRPr="007775A5">
        <w:rPr>
          <w:rFonts w:ascii="Times New Roman" w:eastAsia="Calibri" w:hAnsi="Times New Roman" w:cs="Times New Roman"/>
          <w:i/>
          <w:sz w:val="24"/>
        </w:rPr>
        <w:t>Metarhizium anisopliae</w:t>
      </w:r>
      <w:r>
        <w:rPr>
          <w:rFonts w:ascii="Times New Roman" w:eastAsia="Calibri" w:hAnsi="Times New Roman" w:cs="Times New Roman"/>
          <w:i/>
          <w:sz w:val="24"/>
        </w:rPr>
        <w:t xml:space="preserve"> </w:t>
      </w:r>
      <w:r>
        <w:rPr>
          <w:rFonts w:ascii="Times New Roman" w:eastAsia="Calibri" w:hAnsi="Times New Roman" w:cs="Times New Roman"/>
          <w:sz w:val="24"/>
        </w:rPr>
        <w:t xml:space="preserve">mengindikasikan bahwa konsentrasi larutan jamur memberikan efek yang mematikan pada larva instar III nyamuk tersebut. Pernyataan tersebut di atas sesuai dengan pendapat </w:t>
      </w:r>
      <w:r w:rsidR="001F4E5F">
        <w:rPr>
          <w:rFonts w:ascii="Times New Roman" w:eastAsia="Calibri" w:hAnsi="Times New Roman" w:cs="Times New Roman"/>
          <w:sz w:val="24"/>
        </w:rPr>
        <w:t xml:space="preserve">Prayogo dkk (2005) bahwa jamur </w:t>
      </w:r>
      <w:r w:rsidR="001F4E5F" w:rsidRPr="007775A5">
        <w:rPr>
          <w:rFonts w:ascii="Times New Roman" w:eastAsia="Calibri" w:hAnsi="Times New Roman" w:cs="Times New Roman"/>
          <w:i/>
          <w:sz w:val="24"/>
        </w:rPr>
        <w:t>Metarhizium anisopliae</w:t>
      </w:r>
      <w:r w:rsidR="001F4E5F">
        <w:rPr>
          <w:rFonts w:ascii="Times New Roman" w:eastAsia="Calibri" w:hAnsi="Times New Roman" w:cs="Times New Roman"/>
          <w:i/>
          <w:sz w:val="24"/>
        </w:rPr>
        <w:t xml:space="preserve"> </w:t>
      </w:r>
      <w:r w:rsidR="001F4E5F">
        <w:rPr>
          <w:rFonts w:ascii="Times New Roman" w:eastAsia="Calibri" w:hAnsi="Times New Roman" w:cs="Times New Roman"/>
          <w:sz w:val="24"/>
        </w:rPr>
        <w:t xml:space="preserve">berpotensi dalam membunuh larva serangga hama. Prayogo (2006) menambahkan jamur </w:t>
      </w:r>
      <w:r w:rsidR="001F4E5F" w:rsidRPr="007775A5">
        <w:rPr>
          <w:rFonts w:ascii="Times New Roman" w:eastAsia="Calibri" w:hAnsi="Times New Roman" w:cs="Times New Roman"/>
          <w:i/>
          <w:sz w:val="24"/>
        </w:rPr>
        <w:t>Metarhizium anisopliae</w:t>
      </w:r>
      <w:r w:rsidR="001F4E5F">
        <w:rPr>
          <w:rFonts w:ascii="Times New Roman" w:eastAsia="Calibri" w:hAnsi="Times New Roman" w:cs="Times New Roman"/>
          <w:i/>
          <w:sz w:val="24"/>
        </w:rPr>
        <w:t xml:space="preserve"> </w:t>
      </w:r>
      <w:r w:rsidR="001F4E5F">
        <w:rPr>
          <w:rFonts w:ascii="Times New Roman" w:eastAsia="Calibri" w:hAnsi="Times New Roman" w:cs="Times New Roman"/>
          <w:sz w:val="24"/>
        </w:rPr>
        <w:t xml:space="preserve">dapat dimanfaatkan sebagai alternatif pengendalian larva serangga hama karena jamur ini memiliki konidia yang bisa hidup di darat dan di air, sehingga tingkat patogenisitas dan efektivitasnya sangat tinggi dalam pengendalian larva serangga. Rustama dkk (2008) menjelaskan </w:t>
      </w:r>
      <w:r w:rsidR="005D59AD">
        <w:rPr>
          <w:rFonts w:ascii="Times New Roman" w:eastAsia="Calibri" w:hAnsi="Times New Roman" w:cs="Times New Roman"/>
          <w:sz w:val="24"/>
        </w:rPr>
        <w:t xml:space="preserve">salah satu agensia hayati yang dapat digunakan untuk mengendalikan serangga hama adalah </w:t>
      </w:r>
      <w:r w:rsidR="005D59AD" w:rsidRPr="007775A5">
        <w:rPr>
          <w:rFonts w:ascii="Times New Roman" w:eastAsia="Calibri" w:hAnsi="Times New Roman" w:cs="Times New Roman"/>
          <w:i/>
          <w:sz w:val="24"/>
        </w:rPr>
        <w:t>Metarhizium anisopliae</w:t>
      </w:r>
      <w:r w:rsidR="005D59AD">
        <w:rPr>
          <w:rFonts w:ascii="Times New Roman" w:eastAsia="Calibri" w:hAnsi="Times New Roman" w:cs="Times New Roman"/>
          <w:sz w:val="24"/>
        </w:rPr>
        <w:t xml:space="preserve">. </w:t>
      </w:r>
    </w:p>
    <w:p w:rsidR="00644A6F" w:rsidRDefault="005D59AD" w:rsidP="000928A6">
      <w:pPr>
        <w:spacing w:line="240" w:lineRule="auto"/>
        <w:ind w:firstLine="709"/>
        <w:rPr>
          <w:rFonts w:ascii="Times New Roman" w:eastAsia="Calibri" w:hAnsi="Times New Roman" w:cs="Times New Roman"/>
          <w:sz w:val="24"/>
        </w:rPr>
      </w:pPr>
      <w:r>
        <w:rPr>
          <w:rFonts w:ascii="Times New Roman" w:hAnsi="Times New Roman"/>
          <w:sz w:val="24"/>
          <w:szCs w:val="24"/>
        </w:rPr>
        <w:t xml:space="preserve">Berdasarkan hasil penelitiannya Widiyanti dan Mulyadihardja (2004) menambahkan bahwa jamur </w:t>
      </w:r>
      <w:r w:rsidRPr="007775A5">
        <w:rPr>
          <w:rFonts w:ascii="Times New Roman" w:eastAsia="Calibri" w:hAnsi="Times New Roman" w:cs="Times New Roman"/>
          <w:i/>
          <w:sz w:val="24"/>
        </w:rPr>
        <w:t>Metarhizium anisopliae</w:t>
      </w:r>
      <w:r>
        <w:rPr>
          <w:rFonts w:ascii="Times New Roman" w:eastAsia="Calibri" w:hAnsi="Times New Roman" w:cs="Times New Roman"/>
          <w:sz w:val="24"/>
        </w:rPr>
        <w:t xml:space="preserve"> dapat digunakan sebagai biokontrol dalam pengendalian larva nyamuk karena jamur ini dapat mematikan larva nyamuk </w:t>
      </w:r>
      <w:r>
        <w:rPr>
          <w:rFonts w:ascii="Times New Roman" w:eastAsia="Calibri" w:hAnsi="Times New Roman" w:cs="Times New Roman"/>
          <w:i/>
          <w:sz w:val="24"/>
        </w:rPr>
        <w:t>Aedes aegypti</w:t>
      </w:r>
      <w:r>
        <w:rPr>
          <w:rFonts w:ascii="Times New Roman" w:eastAsia="Calibri" w:hAnsi="Times New Roman" w:cs="Times New Roman"/>
          <w:sz w:val="24"/>
        </w:rPr>
        <w:t xml:space="preserve">. Bruce dkk (2010) berargumen jamur </w:t>
      </w:r>
      <w:r w:rsidRPr="007775A5">
        <w:rPr>
          <w:rFonts w:ascii="Times New Roman" w:eastAsia="Calibri" w:hAnsi="Times New Roman" w:cs="Times New Roman"/>
          <w:i/>
          <w:sz w:val="24"/>
        </w:rPr>
        <w:t>Metarhizium anisopliae</w:t>
      </w:r>
      <w:r>
        <w:rPr>
          <w:rFonts w:ascii="Times New Roman" w:eastAsia="Calibri" w:hAnsi="Times New Roman" w:cs="Times New Roman"/>
          <w:sz w:val="24"/>
        </w:rPr>
        <w:t xml:space="preserve"> dapat mematikan larva nyamuk karena reseptor protein membran sel jamur </w:t>
      </w:r>
      <w:r w:rsidRPr="007775A5">
        <w:rPr>
          <w:rFonts w:ascii="Times New Roman" w:eastAsia="Calibri" w:hAnsi="Times New Roman" w:cs="Times New Roman"/>
          <w:i/>
          <w:sz w:val="24"/>
        </w:rPr>
        <w:t>Metarhizium anisopliae</w:t>
      </w:r>
      <w:r>
        <w:rPr>
          <w:rFonts w:ascii="Times New Roman" w:eastAsia="Calibri" w:hAnsi="Times New Roman" w:cs="Times New Roman"/>
          <w:sz w:val="24"/>
        </w:rPr>
        <w:t xml:space="preserve"> dapat mengenali protein membran sel larva nyamuk sehingga jamur ini akan mudah dalam menempel di tubuh larva nyamuk. </w:t>
      </w:r>
      <w:r w:rsidR="00644A6F">
        <w:rPr>
          <w:rFonts w:ascii="Times New Roman" w:eastAsia="Calibri" w:hAnsi="Times New Roman" w:cs="Times New Roman"/>
          <w:sz w:val="24"/>
        </w:rPr>
        <w:t xml:space="preserve">Mekanisme infeksi jamur </w:t>
      </w:r>
      <w:r w:rsidR="00644A6F" w:rsidRPr="007775A5">
        <w:rPr>
          <w:rFonts w:ascii="Times New Roman" w:eastAsia="Calibri" w:hAnsi="Times New Roman" w:cs="Times New Roman"/>
          <w:i/>
          <w:sz w:val="24"/>
        </w:rPr>
        <w:t>Metarhizium anisopliae</w:t>
      </w:r>
      <w:r w:rsidR="00644A6F">
        <w:rPr>
          <w:rFonts w:ascii="Times New Roman" w:eastAsia="Calibri" w:hAnsi="Times New Roman" w:cs="Times New Roman"/>
          <w:sz w:val="24"/>
        </w:rPr>
        <w:t xml:space="preserve"> pada larva serangga targe dilakukan secara mekanik</w:t>
      </w:r>
      <w:r>
        <w:rPr>
          <w:rFonts w:ascii="Times New Roman" w:eastAsia="Calibri" w:hAnsi="Times New Roman" w:cs="Times New Roman"/>
          <w:sz w:val="24"/>
        </w:rPr>
        <w:t xml:space="preserve"> </w:t>
      </w:r>
      <w:r w:rsidR="00644A6F">
        <w:rPr>
          <w:rFonts w:ascii="Times New Roman" w:eastAsia="Calibri" w:hAnsi="Times New Roman" w:cs="Times New Roman"/>
          <w:sz w:val="24"/>
        </w:rPr>
        <w:t>melalui sistem pernapasan dan sistem pencernaan.</w:t>
      </w:r>
    </w:p>
    <w:p w:rsidR="00CE4200" w:rsidRDefault="00644A6F" w:rsidP="000928A6">
      <w:pPr>
        <w:spacing w:line="240" w:lineRule="auto"/>
        <w:ind w:firstLine="709"/>
        <w:rPr>
          <w:rFonts w:ascii="Times New Roman" w:eastAsia="Calibri" w:hAnsi="Times New Roman" w:cs="Times New Roman"/>
          <w:sz w:val="24"/>
        </w:rPr>
      </w:pPr>
      <w:r>
        <w:rPr>
          <w:rFonts w:ascii="Times New Roman" w:eastAsia="Calibri" w:hAnsi="Times New Roman" w:cs="Times New Roman"/>
          <w:sz w:val="24"/>
        </w:rPr>
        <w:t xml:space="preserve">Mekanisme infeksi jamur </w:t>
      </w:r>
      <w:r w:rsidRPr="007775A5">
        <w:rPr>
          <w:rFonts w:ascii="Times New Roman" w:eastAsia="Calibri" w:hAnsi="Times New Roman" w:cs="Times New Roman"/>
          <w:i/>
          <w:sz w:val="24"/>
        </w:rPr>
        <w:t>Metarhizium anisopliae</w:t>
      </w:r>
      <w:r>
        <w:rPr>
          <w:rFonts w:ascii="Times New Roman" w:eastAsia="Calibri" w:hAnsi="Times New Roman" w:cs="Times New Roman"/>
          <w:sz w:val="24"/>
        </w:rPr>
        <w:t xml:space="preserve"> melalui sistem pernapasan yakni konidia jamur yang terlarut pada aquades masuk ke dalam </w:t>
      </w:r>
      <w:r w:rsidRPr="00644A6F">
        <w:rPr>
          <w:rFonts w:ascii="Times New Roman" w:eastAsia="Calibri" w:hAnsi="Times New Roman" w:cs="Times New Roman"/>
          <w:i/>
          <w:sz w:val="24"/>
        </w:rPr>
        <w:t>siphon</w:t>
      </w:r>
      <w:r>
        <w:rPr>
          <w:rFonts w:ascii="Times New Roman" w:eastAsia="Calibri" w:hAnsi="Times New Roman" w:cs="Times New Roman"/>
          <w:sz w:val="24"/>
        </w:rPr>
        <w:t xml:space="preserve"> larva nyamuk </w:t>
      </w:r>
      <w:r>
        <w:rPr>
          <w:rFonts w:ascii="Times New Roman" w:eastAsia="Calibri" w:hAnsi="Times New Roman" w:cs="Times New Roman"/>
          <w:i/>
          <w:sz w:val="24"/>
        </w:rPr>
        <w:t xml:space="preserve">Culex </w:t>
      </w:r>
      <w:r>
        <w:rPr>
          <w:rFonts w:ascii="Times New Roman" w:eastAsia="Calibri" w:hAnsi="Times New Roman" w:cs="Times New Roman"/>
          <w:sz w:val="24"/>
        </w:rPr>
        <w:t xml:space="preserve">sp. ketika larva tersebut melakukan proses pernapas. Konidia yang berada pada saluran pernapasan larva nyamuk akan berkecambah membentuk hifa, selanjutnya hifa mendapatkan makanan dalam saluran pernapasan larva nyamuk dan kemudian tumbuh menjadi miselium dalam saluran pernapasan larva, sehingga menyumbat saluran pernapasan larva tersebut. Tersumbatnya salauran pernapasan larva itu menyebabkan oksigen tidak dapat masuk dan metabolisme larva nyamukpun terganggu, sehingga energi berupa ATP yang dihasilkan menurun. </w:t>
      </w:r>
    </w:p>
    <w:p w:rsidR="00CE4200" w:rsidRDefault="00644A6F" w:rsidP="000928A6">
      <w:pPr>
        <w:spacing w:line="240" w:lineRule="auto"/>
        <w:ind w:firstLine="709"/>
        <w:rPr>
          <w:rFonts w:ascii="Times New Roman" w:eastAsia="Calibri" w:hAnsi="Times New Roman" w:cs="Times New Roman"/>
          <w:sz w:val="24"/>
        </w:rPr>
      </w:pPr>
      <w:r>
        <w:rPr>
          <w:rFonts w:ascii="Times New Roman" w:eastAsia="Calibri" w:hAnsi="Times New Roman" w:cs="Times New Roman"/>
          <w:sz w:val="24"/>
        </w:rPr>
        <w:t>Berikutnya karena larva nyamuk kekurangan energi maka aktivitas hidup larva itu ter</w:t>
      </w:r>
      <w:r w:rsidR="00CE4200">
        <w:rPr>
          <w:rFonts w:ascii="Times New Roman" w:eastAsia="Calibri" w:hAnsi="Times New Roman" w:cs="Times New Roman"/>
          <w:sz w:val="24"/>
        </w:rPr>
        <w:t xml:space="preserve">ganggu dan kemudian larva itu mengalami kematian. Saat larva mati, hifa jamur </w:t>
      </w:r>
      <w:r w:rsidR="00CE4200" w:rsidRPr="007775A5">
        <w:rPr>
          <w:rFonts w:ascii="Times New Roman" w:eastAsia="Calibri" w:hAnsi="Times New Roman" w:cs="Times New Roman"/>
          <w:i/>
          <w:sz w:val="24"/>
        </w:rPr>
        <w:t>Metarhizium anisopliae</w:t>
      </w:r>
      <w:r w:rsidR="00CE4200">
        <w:rPr>
          <w:rFonts w:ascii="Times New Roman" w:eastAsia="Calibri" w:hAnsi="Times New Roman" w:cs="Times New Roman"/>
          <w:sz w:val="24"/>
        </w:rPr>
        <w:t xml:space="preserve"> yang ada ditubuh larva nyamuk akan keluar lagi melewati spirakel, kemudian hifa tumbuh menjadi miselium, dan selanjutnya miselium menutupi seluruh permukaan tubuh larva nyamuk sehingga larva nyamuk terlihat seperti mumi. fenomenan itu biasa disebut </w:t>
      </w:r>
      <w:r w:rsidR="00CE4200">
        <w:rPr>
          <w:rFonts w:ascii="Times New Roman" w:eastAsia="Calibri" w:hAnsi="Times New Roman" w:cs="Times New Roman"/>
          <w:i/>
          <w:sz w:val="24"/>
        </w:rPr>
        <w:t>mumifikasi</w:t>
      </w:r>
      <w:r w:rsidR="00CE4200">
        <w:rPr>
          <w:rFonts w:ascii="Times New Roman" w:eastAsia="Calibri" w:hAnsi="Times New Roman" w:cs="Times New Roman"/>
          <w:sz w:val="24"/>
        </w:rPr>
        <w:t>. Penjelasan mekanisme infeksi di atas sesuai dengan pernyataan Prayogo dkk (2005) yakni hifa yang ada di dalam tubuh larva akan menembus keluar integumen larva serangga, lalu menjadi miselium dan menutupi seluruh tubuh larva serangga.</w:t>
      </w:r>
    </w:p>
    <w:p w:rsidR="000C0FD4" w:rsidRDefault="00CE4200" w:rsidP="000928A6">
      <w:pPr>
        <w:spacing w:line="240" w:lineRule="auto"/>
        <w:ind w:firstLine="709"/>
        <w:rPr>
          <w:rFonts w:ascii="Times New Roman" w:eastAsia="Calibri" w:hAnsi="Times New Roman" w:cs="Times New Roman"/>
          <w:sz w:val="24"/>
        </w:rPr>
      </w:pPr>
      <w:r>
        <w:rPr>
          <w:rFonts w:ascii="Times New Roman" w:eastAsia="Calibri" w:hAnsi="Times New Roman" w:cs="Times New Roman"/>
          <w:sz w:val="24"/>
        </w:rPr>
        <w:t xml:space="preserve">Berdasarkan hasil penelitian Sembel (2010) menjelaskan bahwa infeksi jamur entomopatogen dapat melewati sistem pencernaan. Saat larva nyamuk mencari makan da memakan nutrisi yang terlarut dalam aquades, konidia jamur </w:t>
      </w:r>
      <w:r w:rsidRPr="007775A5">
        <w:rPr>
          <w:rFonts w:ascii="Times New Roman" w:eastAsia="Calibri" w:hAnsi="Times New Roman" w:cs="Times New Roman"/>
          <w:i/>
          <w:sz w:val="24"/>
        </w:rPr>
        <w:t>Metarhizium anisopliae</w:t>
      </w:r>
      <w:r>
        <w:rPr>
          <w:rFonts w:ascii="Times New Roman" w:eastAsia="Calibri" w:hAnsi="Times New Roman" w:cs="Times New Roman"/>
          <w:sz w:val="24"/>
        </w:rPr>
        <w:t xml:space="preserve"> juga ikut tertelan. Konidia </w:t>
      </w:r>
      <w:r w:rsidR="00094021">
        <w:rPr>
          <w:rFonts w:ascii="Times New Roman" w:eastAsia="Calibri" w:hAnsi="Times New Roman" w:cs="Times New Roman"/>
          <w:sz w:val="24"/>
        </w:rPr>
        <w:t>yang terdapat pada saluran pencernaan larva nyamuk akan tumbuh menjadi hifa, hifa tumbuh menjadi miselium. Miselium yang berada pada saluran pencernaan akan menyumbat jalannya makanan, sehingga metabolisme larva nyamuk terganggu. Terganggunya metabolisme larva nyamuk menyebabkan energi yang dihasilkan menurun. Menurunnya energi yang dihasilakan tidak sebanding dengan aktivitas larva nyamuk, sehingga larva nyamuk akan mengalami kematian.</w:t>
      </w:r>
    </w:p>
    <w:p w:rsidR="000928A6" w:rsidRDefault="000928A6" w:rsidP="000928A6">
      <w:pPr>
        <w:spacing w:line="240" w:lineRule="auto"/>
        <w:rPr>
          <w:rFonts w:ascii="Times New Roman" w:eastAsia="Calibri" w:hAnsi="Times New Roman" w:cs="Times New Roman"/>
          <w:sz w:val="24"/>
        </w:rPr>
      </w:pPr>
    </w:p>
    <w:p w:rsidR="00817624" w:rsidRDefault="00817624" w:rsidP="000928A6">
      <w:pPr>
        <w:spacing w:line="240" w:lineRule="auto"/>
        <w:rPr>
          <w:rFonts w:ascii="Times New Roman" w:eastAsia="Calibri" w:hAnsi="Times New Roman" w:cs="Times New Roman"/>
          <w:sz w:val="24"/>
        </w:rPr>
      </w:pPr>
    </w:p>
    <w:p w:rsidR="00817624" w:rsidRDefault="00817624" w:rsidP="000928A6">
      <w:pPr>
        <w:spacing w:line="240" w:lineRule="auto"/>
        <w:rPr>
          <w:rFonts w:ascii="Times New Roman" w:eastAsia="Calibri" w:hAnsi="Times New Roman" w:cs="Times New Roman"/>
          <w:sz w:val="24"/>
        </w:rPr>
      </w:pPr>
    </w:p>
    <w:p w:rsidR="000928A6" w:rsidRDefault="000928A6" w:rsidP="000928A6">
      <w:pPr>
        <w:spacing w:line="240" w:lineRule="auto"/>
        <w:rPr>
          <w:rFonts w:ascii="Times New Roman" w:eastAsia="Calibri" w:hAnsi="Times New Roman" w:cs="Times New Roman"/>
          <w:sz w:val="24"/>
        </w:rPr>
      </w:pPr>
    </w:p>
    <w:p w:rsidR="00E97727" w:rsidRPr="00A237C8" w:rsidRDefault="000928A6" w:rsidP="000928A6">
      <w:pPr>
        <w:spacing w:line="240" w:lineRule="auto"/>
        <w:rPr>
          <w:rFonts w:ascii="Times New Roman" w:hAnsi="Times New Roman" w:cs="Times New Roman"/>
          <w:b/>
          <w:sz w:val="24"/>
          <w:szCs w:val="24"/>
        </w:rPr>
      </w:pPr>
      <w:r w:rsidRPr="000928A6">
        <w:rPr>
          <w:rFonts w:ascii="Times New Roman" w:eastAsia="Calibri" w:hAnsi="Times New Roman" w:cs="Times New Roman"/>
          <w:b/>
          <w:sz w:val="24"/>
        </w:rPr>
        <w:t>SIMPULAN</w:t>
      </w:r>
    </w:p>
    <w:p w:rsidR="000928A6" w:rsidRDefault="000928A6" w:rsidP="000928A6">
      <w:pPr>
        <w:spacing w:line="240" w:lineRule="auto"/>
        <w:rPr>
          <w:rFonts w:ascii="Times New Roman" w:hAnsi="Times New Roman" w:cs="Times New Roman"/>
          <w:sz w:val="24"/>
          <w:szCs w:val="24"/>
        </w:rPr>
      </w:pPr>
    </w:p>
    <w:p w:rsidR="00094021" w:rsidRDefault="00094021" w:rsidP="000928A6">
      <w:pPr>
        <w:spacing w:line="240" w:lineRule="auto"/>
        <w:rPr>
          <w:rFonts w:ascii="Times New Roman" w:hAnsi="Times New Roman"/>
          <w:color w:val="000000"/>
          <w:sz w:val="24"/>
          <w:szCs w:val="24"/>
        </w:rPr>
      </w:pPr>
      <w:r>
        <w:rPr>
          <w:rFonts w:ascii="Times New Roman" w:hAnsi="Times New Roman" w:cs="Times New Roman"/>
          <w:sz w:val="24"/>
          <w:szCs w:val="24"/>
        </w:rPr>
        <w:t xml:space="preserve">Berdasarkan tujuan penelitian, maka kesimpulannya yaitu jamur </w:t>
      </w:r>
      <w:r w:rsidRPr="007775A5">
        <w:rPr>
          <w:rFonts w:ascii="Times New Roman" w:eastAsia="Calibri" w:hAnsi="Times New Roman" w:cs="Times New Roman"/>
          <w:i/>
          <w:sz w:val="24"/>
        </w:rPr>
        <w:t>Metarhizium anisopliae</w:t>
      </w:r>
      <w:r>
        <w:rPr>
          <w:rFonts w:ascii="Times New Roman" w:eastAsia="Calibri" w:hAnsi="Times New Roman" w:cs="Times New Roman"/>
          <w:sz w:val="24"/>
        </w:rPr>
        <w:t xml:space="preserve"> dapat mematikan larva instar III nyamuk </w:t>
      </w:r>
      <w:r>
        <w:rPr>
          <w:rFonts w:ascii="Times New Roman" w:eastAsia="Calibri" w:hAnsi="Times New Roman" w:cs="Times New Roman"/>
          <w:i/>
          <w:sz w:val="24"/>
        </w:rPr>
        <w:t xml:space="preserve">Culex </w:t>
      </w:r>
      <w:r>
        <w:rPr>
          <w:rFonts w:ascii="Times New Roman" w:eastAsia="Calibri" w:hAnsi="Times New Roman" w:cs="Times New Roman"/>
          <w:sz w:val="24"/>
        </w:rPr>
        <w:t xml:space="preserve">sp.  serta LC50 dan LC90 larva instar </w:t>
      </w:r>
      <w:r>
        <w:rPr>
          <w:rFonts w:ascii="Times New Roman" w:hAnsi="Times New Roman"/>
          <w:sz w:val="24"/>
        </w:rPr>
        <w:t xml:space="preserve">nyamuk </w:t>
      </w:r>
      <w:r w:rsidRPr="007775A5">
        <w:rPr>
          <w:rFonts w:ascii="Times New Roman" w:hAnsi="Times New Roman"/>
          <w:i/>
          <w:sz w:val="24"/>
        </w:rPr>
        <w:t xml:space="preserve">Culex </w:t>
      </w:r>
      <w:r w:rsidRPr="0082350E">
        <w:rPr>
          <w:rFonts w:ascii="Times New Roman" w:hAnsi="Times New Roman"/>
          <w:sz w:val="24"/>
        </w:rPr>
        <w:t>sp.</w:t>
      </w:r>
      <w:r>
        <w:rPr>
          <w:rFonts w:ascii="Times New Roman" w:hAnsi="Times New Roman"/>
          <w:sz w:val="24"/>
        </w:rPr>
        <w:t xml:space="preserve"> yang diperlakukan dengan beberapa macam serial konsentrasi jamur </w:t>
      </w:r>
      <w:r w:rsidRPr="007775A5">
        <w:rPr>
          <w:rFonts w:ascii="Times New Roman" w:eastAsia="Calibri" w:hAnsi="Times New Roman" w:cs="Times New Roman"/>
          <w:i/>
          <w:sz w:val="24"/>
        </w:rPr>
        <w:t>Metarhizium anisopliae</w:t>
      </w:r>
      <w:r>
        <w:rPr>
          <w:rFonts w:ascii="Times New Roman" w:hAnsi="Times New Roman"/>
          <w:i/>
          <w:sz w:val="24"/>
        </w:rPr>
        <w:t xml:space="preserve"> </w:t>
      </w:r>
      <w:r>
        <w:rPr>
          <w:rFonts w:ascii="Times New Roman" w:hAnsi="Times New Roman"/>
          <w:sz w:val="24"/>
        </w:rPr>
        <w:t xml:space="preserve">berturut-turut adalah 8,782% dan </w:t>
      </w:r>
      <w:r w:rsidRPr="00060C2B">
        <w:rPr>
          <w:rFonts w:ascii="Times New Roman" w:eastAsia="Calibri" w:hAnsi="Times New Roman" w:cs="Times New Roman"/>
          <w:sz w:val="24"/>
          <w:szCs w:val="24"/>
        </w:rPr>
        <w:t>14,674</w:t>
      </w:r>
      <w:r w:rsidRPr="00060C2B">
        <w:rPr>
          <w:rFonts w:ascii="Times New Roman" w:eastAsia="Calibri" w:hAnsi="Times New Roman" w:cs="Times New Roman"/>
          <w:color w:val="000000"/>
          <w:sz w:val="24"/>
          <w:szCs w:val="24"/>
        </w:rPr>
        <w:t>%</w:t>
      </w:r>
      <w:r>
        <w:rPr>
          <w:rFonts w:ascii="Times New Roman" w:hAnsi="Times New Roman"/>
          <w:color w:val="000000"/>
          <w:sz w:val="24"/>
          <w:szCs w:val="24"/>
        </w:rPr>
        <w:t>.</w:t>
      </w:r>
    </w:p>
    <w:p w:rsidR="00094021" w:rsidRDefault="00094021" w:rsidP="000928A6">
      <w:pPr>
        <w:spacing w:line="240" w:lineRule="auto"/>
        <w:rPr>
          <w:rFonts w:ascii="Times New Roman" w:hAnsi="Times New Roman" w:cs="Times New Roman"/>
          <w:sz w:val="24"/>
          <w:szCs w:val="24"/>
        </w:rPr>
      </w:pPr>
    </w:p>
    <w:p w:rsidR="000928A6" w:rsidRDefault="000928A6" w:rsidP="000928A6">
      <w:pPr>
        <w:spacing w:line="240" w:lineRule="auto"/>
        <w:rPr>
          <w:rFonts w:ascii="Times New Roman" w:hAnsi="Times New Roman" w:cs="Times New Roman"/>
          <w:sz w:val="24"/>
          <w:szCs w:val="24"/>
        </w:rPr>
      </w:pPr>
    </w:p>
    <w:p w:rsidR="000928A6" w:rsidRPr="00094021" w:rsidRDefault="000928A6" w:rsidP="000928A6">
      <w:pPr>
        <w:spacing w:line="240" w:lineRule="auto"/>
        <w:rPr>
          <w:rFonts w:ascii="Times New Roman" w:hAnsi="Times New Roman" w:cs="Times New Roman"/>
          <w:sz w:val="24"/>
          <w:szCs w:val="24"/>
        </w:rPr>
      </w:pPr>
    </w:p>
    <w:p w:rsidR="00E97727" w:rsidRDefault="00A237C8" w:rsidP="000928A6">
      <w:pPr>
        <w:spacing w:line="240" w:lineRule="auto"/>
        <w:rPr>
          <w:rFonts w:ascii="Times New Roman" w:hAnsi="Times New Roman" w:cs="Times New Roman"/>
          <w:b/>
          <w:sz w:val="24"/>
          <w:szCs w:val="24"/>
        </w:rPr>
      </w:pPr>
      <w:r w:rsidRPr="00A237C8">
        <w:rPr>
          <w:rFonts w:ascii="Times New Roman" w:hAnsi="Times New Roman" w:cs="Times New Roman"/>
          <w:b/>
          <w:sz w:val="24"/>
          <w:szCs w:val="24"/>
        </w:rPr>
        <w:t>DAFTAR PUSTAKA</w:t>
      </w:r>
    </w:p>
    <w:p w:rsidR="000928A6" w:rsidRPr="00A237C8" w:rsidRDefault="000928A6" w:rsidP="000928A6">
      <w:pPr>
        <w:spacing w:line="240" w:lineRule="auto"/>
        <w:rPr>
          <w:rFonts w:ascii="Times New Roman" w:hAnsi="Times New Roman" w:cs="Times New Roman"/>
          <w:b/>
          <w:sz w:val="24"/>
          <w:szCs w:val="24"/>
        </w:rPr>
      </w:pPr>
    </w:p>
    <w:p w:rsidR="00FF2701" w:rsidRPr="00892CBE" w:rsidRDefault="00FF2701" w:rsidP="000928A6">
      <w:pPr>
        <w:spacing w:line="240" w:lineRule="auto"/>
        <w:ind w:left="709" w:hanging="709"/>
        <w:rPr>
          <w:rFonts w:ascii="Times New Roman" w:hAnsi="Times New Roman" w:cs="Times New Roman"/>
          <w:sz w:val="24"/>
          <w:szCs w:val="24"/>
        </w:rPr>
      </w:pPr>
      <w:r w:rsidRPr="00892CBE">
        <w:rPr>
          <w:rFonts w:ascii="Times New Roman" w:hAnsi="Times New Roman" w:cs="Times New Roman"/>
          <w:sz w:val="24"/>
          <w:szCs w:val="24"/>
        </w:rPr>
        <w:t xml:space="preserve">Guimaraes, A.E., C.Gentile, C.M. Lopes, R.P. de Mello. 2000. Ecology of Mosquitoes (Diptera: Culicidae) in Areas of Serra do Mar State Park, State of São Paulo, Brazil. III– Daily Biting Rhythms and Lunar Cycle Influence. </w:t>
      </w:r>
      <w:r w:rsidRPr="00892CBE">
        <w:rPr>
          <w:rFonts w:ascii="Times New Roman" w:hAnsi="Times New Roman" w:cs="Times New Roman"/>
          <w:i/>
          <w:sz w:val="24"/>
          <w:szCs w:val="24"/>
        </w:rPr>
        <w:t>Mem Inst Oswaldo Cruz, Rio de Janeiro, Vol. 95(6): 753-760</w:t>
      </w:r>
      <w:r w:rsidRPr="00892CBE">
        <w:rPr>
          <w:rFonts w:ascii="Times New Roman" w:hAnsi="Times New Roman" w:cs="Times New Roman"/>
          <w:sz w:val="24"/>
          <w:szCs w:val="24"/>
        </w:rPr>
        <w:t>, Nov./Dec. 2000</w:t>
      </w:r>
    </w:p>
    <w:p w:rsidR="00A237C8" w:rsidRDefault="00A237C8" w:rsidP="000928A6">
      <w:pPr>
        <w:spacing w:line="240" w:lineRule="auto"/>
        <w:ind w:left="709" w:hanging="709"/>
        <w:rPr>
          <w:rFonts w:ascii="Times New Roman" w:hAnsi="Times New Roman"/>
          <w:sz w:val="24"/>
          <w:szCs w:val="24"/>
        </w:rPr>
      </w:pPr>
      <w:r w:rsidRPr="00892CBE">
        <w:rPr>
          <w:rFonts w:ascii="Times New Roman" w:hAnsi="Times New Roman" w:cs="Times New Roman"/>
          <w:sz w:val="24"/>
          <w:szCs w:val="24"/>
        </w:rPr>
        <w:t xml:space="preserve">Prayogo, Tengkano, dan Marwoto. 2005. </w:t>
      </w:r>
      <w:r w:rsidRPr="00892CBE">
        <w:rPr>
          <w:rFonts w:ascii="Times New Roman" w:hAnsi="Times New Roman" w:cs="Times New Roman"/>
          <w:i/>
          <w:sz w:val="24"/>
          <w:szCs w:val="24"/>
        </w:rPr>
        <w:t>Prospek Cendawan Entomopatogen Metarhizium anisopliae untuk Mengendalikan Ulat Grayak Spodoptera litura pada Kedelai</w:t>
      </w:r>
      <w:r w:rsidRPr="00892CBE">
        <w:rPr>
          <w:rFonts w:ascii="Times New Roman" w:hAnsi="Times New Roman" w:cs="Times New Roman"/>
          <w:sz w:val="24"/>
          <w:szCs w:val="24"/>
        </w:rPr>
        <w:t>. Malang: Balai Penelitian Tanaman Kacang-Kacangan dan Umbi-Umbian.</w:t>
      </w:r>
      <w:r>
        <w:rPr>
          <w:rFonts w:ascii="Times New Roman" w:hAnsi="Times New Roman" w:cs="Times New Roman"/>
          <w:sz w:val="24"/>
          <w:szCs w:val="24"/>
        </w:rPr>
        <w:t xml:space="preserve"> (Online)</w:t>
      </w:r>
      <w:r w:rsidR="001A466C">
        <w:rPr>
          <w:rFonts w:ascii="Times New Roman" w:hAnsi="Times New Roman" w:cs="Times New Roman"/>
          <w:sz w:val="24"/>
          <w:szCs w:val="24"/>
        </w:rPr>
        <w:t xml:space="preserve">. </w:t>
      </w:r>
      <w:r w:rsidR="001A466C">
        <w:rPr>
          <w:rFonts w:ascii="Times New Roman" w:hAnsi="Times New Roman"/>
          <w:sz w:val="24"/>
          <w:szCs w:val="24"/>
        </w:rPr>
        <w:t>D</w:t>
      </w:r>
      <w:r w:rsidRPr="00FF2701">
        <w:rPr>
          <w:rFonts w:ascii="Times New Roman" w:hAnsi="Times New Roman"/>
          <w:sz w:val="24"/>
          <w:szCs w:val="24"/>
        </w:rPr>
        <w:t>iakses 1 Februari 2014.</w:t>
      </w:r>
    </w:p>
    <w:p w:rsidR="00A237C8" w:rsidRDefault="00A237C8" w:rsidP="000928A6">
      <w:pPr>
        <w:spacing w:line="240" w:lineRule="auto"/>
        <w:ind w:left="709" w:hanging="709"/>
        <w:rPr>
          <w:rFonts w:ascii="Times New Roman" w:hAnsi="Times New Roman"/>
          <w:sz w:val="24"/>
          <w:szCs w:val="24"/>
        </w:rPr>
      </w:pPr>
      <w:r w:rsidRPr="00FF2701">
        <w:rPr>
          <w:rFonts w:ascii="Times New Roman" w:hAnsi="Times New Roman"/>
          <w:sz w:val="24"/>
          <w:szCs w:val="24"/>
        </w:rPr>
        <w:t>Prayogo. 2006. Upaya Mempertahankan Keefektifan Cendawan Entomopatogen untuk Mengendalikan Hama Tanaman Pangan. Malang: Balai Penelitian Tanaman Kacang-kacangan dan Umbi-umbian</w:t>
      </w:r>
      <w:r w:rsidR="001A466C">
        <w:rPr>
          <w:rFonts w:ascii="Times New Roman" w:hAnsi="Times New Roman"/>
          <w:sz w:val="24"/>
          <w:szCs w:val="24"/>
        </w:rPr>
        <w:t xml:space="preserve"> (Online)</w:t>
      </w:r>
      <w:r w:rsidRPr="00FF2701">
        <w:rPr>
          <w:rFonts w:ascii="Times New Roman" w:hAnsi="Times New Roman"/>
          <w:sz w:val="24"/>
          <w:szCs w:val="24"/>
        </w:rPr>
        <w:t>. [8 Agustus 2011].</w:t>
      </w:r>
    </w:p>
    <w:p w:rsidR="00A237C8" w:rsidRDefault="00A237C8" w:rsidP="000928A6">
      <w:pPr>
        <w:spacing w:line="240" w:lineRule="auto"/>
        <w:ind w:left="709" w:hanging="709"/>
        <w:rPr>
          <w:rFonts w:ascii="Times New Roman" w:hAnsi="Times New Roman"/>
          <w:sz w:val="24"/>
          <w:szCs w:val="24"/>
        </w:rPr>
      </w:pPr>
      <w:r w:rsidRPr="00C63383">
        <w:rPr>
          <w:rFonts w:ascii="Times New Roman" w:hAnsi="Times New Roman"/>
          <w:sz w:val="24"/>
          <w:szCs w:val="24"/>
        </w:rPr>
        <w:t xml:space="preserve">Rustama, Melanie, dan Irwan. 2008. Patogenitas Jamur Entomopatogen </w:t>
      </w:r>
      <w:r w:rsidRPr="00C63383">
        <w:rPr>
          <w:rFonts w:ascii="Times New Roman" w:hAnsi="Times New Roman"/>
          <w:i/>
          <w:sz w:val="24"/>
          <w:szCs w:val="24"/>
        </w:rPr>
        <w:t xml:space="preserve">Metarhizium anisopliae </w:t>
      </w:r>
      <w:r>
        <w:rPr>
          <w:rFonts w:ascii="Times New Roman" w:hAnsi="Times New Roman"/>
          <w:sz w:val="24"/>
          <w:szCs w:val="24"/>
        </w:rPr>
        <w:t>t</w:t>
      </w:r>
      <w:r w:rsidRPr="00C63383">
        <w:rPr>
          <w:rFonts w:ascii="Times New Roman" w:hAnsi="Times New Roman"/>
          <w:sz w:val="24"/>
          <w:szCs w:val="24"/>
        </w:rPr>
        <w:t xml:space="preserve">erhadap </w:t>
      </w:r>
      <w:r w:rsidRPr="00C63383">
        <w:rPr>
          <w:rFonts w:ascii="Times New Roman" w:hAnsi="Times New Roman"/>
          <w:i/>
          <w:sz w:val="24"/>
          <w:szCs w:val="24"/>
        </w:rPr>
        <w:t xml:space="preserve">Crocidolomia pavonana </w:t>
      </w:r>
      <w:r>
        <w:rPr>
          <w:rFonts w:ascii="Times New Roman" w:hAnsi="Times New Roman"/>
          <w:sz w:val="24"/>
          <w:szCs w:val="24"/>
        </w:rPr>
        <w:t>Fab. d</w:t>
      </w:r>
      <w:r w:rsidRPr="00C63383">
        <w:rPr>
          <w:rFonts w:ascii="Times New Roman" w:hAnsi="Times New Roman"/>
          <w:sz w:val="24"/>
          <w:szCs w:val="24"/>
        </w:rPr>
        <w:t xml:space="preserve">alam Kegiatan Studi </w:t>
      </w:r>
      <w:r w:rsidRPr="00E21F51">
        <w:rPr>
          <w:rFonts w:ascii="Times New Roman" w:hAnsi="Times New Roman"/>
          <w:sz w:val="24"/>
          <w:szCs w:val="24"/>
        </w:rPr>
        <w:t>Pengendal</w:t>
      </w:r>
      <w:r>
        <w:rPr>
          <w:rFonts w:ascii="Times New Roman" w:hAnsi="Times New Roman"/>
          <w:sz w:val="24"/>
          <w:szCs w:val="24"/>
        </w:rPr>
        <w:t>ian Hama Terpadu Tanaman Kubis d</w:t>
      </w:r>
      <w:r w:rsidRPr="00E21F51">
        <w:rPr>
          <w:rFonts w:ascii="Times New Roman" w:hAnsi="Times New Roman"/>
          <w:sz w:val="24"/>
          <w:szCs w:val="24"/>
        </w:rPr>
        <w:t>engan Menggunakan Agensia Hayati. Bandung: Lembaga Penelitian Universitas Padjadjaran</w:t>
      </w:r>
      <w:r w:rsidR="001A466C">
        <w:rPr>
          <w:rFonts w:ascii="Times New Roman" w:hAnsi="Times New Roman"/>
          <w:sz w:val="24"/>
          <w:szCs w:val="24"/>
        </w:rPr>
        <w:t xml:space="preserve"> (Online)</w:t>
      </w:r>
      <w:r w:rsidRPr="00E21F51">
        <w:rPr>
          <w:rFonts w:ascii="Times New Roman" w:hAnsi="Times New Roman"/>
          <w:sz w:val="24"/>
          <w:szCs w:val="24"/>
        </w:rPr>
        <w:t>.</w:t>
      </w:r>
      <w:r w:rsidR="001A466C">
        <w:rPr>
          <w:rFonts w:ascii="Times New Roman" w:hAnsi="Times New Roman"/>
          <w:sz w:val="24"/>
          <w:szCs w:val="24"/>
        </w:rPr>
        <w:t xml:space="preserve"> </w:t>
      </w:r>
      <w:r>
        <w:rPr>
          <w:rFonts w:ascii="Times New Roman" w:hAnsi="Times New Roman"/>
          <w:sz w:val="24"/>
          <w:szCs w:val="24"/>
        </w:rPr>
        <w:t>[8 Agustus 2011].</w:t>
      </w:r>
    </w:p>
    <w:p w:rsidR="00A237C8" w:rsidRDefault="00A237C8" w:rsidP="000928A6">
      <w:pPr>
        <w:spacing w:line="240" w:lineRule="auto"/>
        <w:ind w:left="709" w:hanging="709"/>
        <w:rPr>
          <w:rFonts w:ascii="Times New Roman" w:hAnsi="Times New Roman"/>
          <w:sz w:val="24"/>
          <w:szCs w:val="24"/>
        </w:rPr>
      </w:pPr>
      <w:r w:rsidRPr="00C63383">
        <w:rPr>
          <w:rFonts w:ascii="Times New Roman" w:hAnsi="Times New Roman"/>
          <w:sz w:val="24"/>
          <w:szCs w:val="24"/>
        </w:rPr>
        <w:t xml:space="preserve">Sambiran dan Hosang. 2007. Patogenisitas </w:t>
      </w:r>
      <w:r w:rsidRPr="00C63383">
        <w:rPr>
          <w:rFonts w:ascii="Times New Roman" w:hAnsi="Times New Roman"/>
          <w:i/>
          <w:sz w:val="24"/>
          <w:szCs w:val="24"/>
        </w:rPr>
        <w:t xml:space="preserve">Metarhizium anisopliae </w:t>
      </w:r>
      <w:r>
        <w:rPr>
          <w:rFonts w:ascii="Times New Roman" w:hAnsi="Times New Roman"/>
          <w:sz w:val="24"/>
          <w:szCs w:val="24"/>
        </w:rPr>
        <w:t>dari Beberapa Media Air Kelapa t</w:t>
      </w:r>
      <w:r w:rsidRPr="00C63383">
        <w:rPr>
          <w:rFonts w:ascii="Times New Roman" w:hAnsi="Times New Roman"/>
          <w:sz w:val="24"/>
          <w:szCs w:val="24"/>
        </w:rPr>
        <w:t>erhadap Kumbang Tanduk (</w:t>
      </w:r>
      <w:r w:rsidRPr="00C63383">
        <w:rPr>
          <w:rFonts w:ascii="Times New Roman" w:hAnsi="Times New Roman"/>
          <w:i/>
          <w:sz w:val="24"/>
          <w:szCs w:val="24"/>
        </w:rPr>
        <w:t xml:space="preserve">Oryctes rhinoceros </w:t>
      </w:r>
      <w:r w:rsidRPr="00C63383">
        <w:rPr>
          <w:rFonts w:ascii="Times New Roman" w:hAnsi="Times New Roman"/>
          <w:sz w:val="24"/>
          <w:szCs w:val="24"/>
        </w:rPr>
        <w:t>L.). Sulawesi Utara: Balai Pene</w:t>
      </w:r>
      <w:r>
        <w:rPr>
          <w:rFonts w:ascii="Times New Roman" w:hAnsi="Times New Roman"/>
          <w:sz w:val="24"/>
          <w:szCs w:val="24"/>
        </w:rPr>
        <w:t>litian Tanaman Kelapa dan Palm L</w:t>
      </w:r>
      <w:r w:rsidRPr="00C63383">
        <w:rPr>
          <w:rFonts w:ascii="Times New Roman" w:hAnsi="Times New Roman"/>
          <w:sz w:val="24"/>
          <w:szCs w:val="24"/>
        </w:rPr>
        <w:t>ain Indonesia Coconut and Other Palmae Research Institute</w:t>
      </w:r>
      <w:r w:rsidR="001A466C">
        <w:rPr>
          <w:rFonts w:ascii="Times New Roman" w:hAnsi="Times New Roman"/>
          <w:sz w:val="24"/>
          <w:szCs w:val="24"/>
        </w:rPr>
        <w:t xml:space="preserve"> (Online)</w:t>
      </w:r>
      <w:r w:rsidRPr="00C63383">
        <w:rPr>
          <w:rFonts w:ascii="Times New Roman" w:hAnsi="Times New Roman"/>
          <w:sz w:val="24"/>
          <w:szCs w:val="24"/>
        </w:rPr>
        <w:t>.</w:t>
      </w:r>
      <w:r>
        <w:rPr>
          <w:rFonts w:ascii="Times New Roman" w:hAnsi="Times New Roman"/>
          <w:sz w:val="24"/>
          <w:szCs w:val="24"/>
        </w:rPr>
        <w:t xml:space="preserve"> [8 Agustus 2011].</w:t>
      </w:r>
    </w:p>
    <w:p w:rsidR="00A237C8" w:rsidRDefault="00A237C8" w:rsidP="000928A6">
      <w:pPr>
        <w:spacing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Sembel, Dantje T. 2010. </w:t>
      </w:r>
      <w:r w:rsidRPr="00BC282C">
        <w:rPr>
          <w:rFonts w:ascii="Times New Roman" w:hAnsi="Times New Roman" w:cs="Times New Roman"/>
          <w:i/>
          <w:sz w:val="24"/>
          <w:szCs w:val="24"/>
        </w:rPr>
        <w:t>Pengendalian Hayati Hama-hama Serangga Tropis &amp; Gulma</w:t>
      </w:r>
      <w:r>
        <w:rPr>
          <w:rFonts w:ascii="Times New Roman" w:hAnsi="Times New Roman" w:cs="Times New Roman"/>
          <w:sz w:val="24"/>
          <w:szCs w:val="24"/>
        </w:rPr>
        <w:t>. Yogyakarta: ANDI Yogyakarta.</w:t>
      </w:r>
    </w:p>
    <w:p w:rsidR="00A237C8" w:rsidRDefault="00A237C8" w:rsidP="000928A6">
      <w:pPr>
        <w:spacing w:line="240" w:lineRule="auto"/>
        <w:rPr>
          <w:rFonts w:ascii="Times New Roman" w:eastAsia="Calibri" w:hAnsi="Times New Roman" w:cs="Times New Roman"/>
          <w:sz w:val="24"/>
        </w:rPr>
      </w:pPr>
      <w:r w:rsidRPr="00A237C8">
        <w:rPr>
          <w:rFonts w:ascii="Times New Roman" w:eastAsia="Calibri" w:hAnsi="Times New Roman" w:cs="Times New Roman"/>
          <w:sz w:val="24"/>
        </w:rPr>
        <w:t>Silverthorn Andrew, Ober William; Garrison Claire; Johnson Bruce. 2010.</w:t>
      </w:r>
    </w:p>
    <w:p w:rsidR="00A237C8" w:rsidRDefault="00A237C8" w:rsidP="000928A6">
      <w:pPr>
        <w:spacing w:line="240" w:lineRule="auto"/>
        <w:ind w:firstLine="567"/>
        <w:rPr>
          <w:rFonts w:ascii="Times New Roman" w:eastAsia="Calibri" w:hAnsi="Times New Roman" w:cs="Times New Roman"/>
          <w:sz w:val="24"/>
        </w:rPr>
      </w:pPr>
      <w:r w:rsidRPr="00A237C8">
        <w:rPr>
          <w:rFonts w:ascii="Times New Roman" w:eastAsia="Calibri" w:hAnsi="Times New Roman" w:cs="Times New Roman"/>
          <w:i/>
          <w:sz w:val="24"/>
        </w:rPr>
        <w:t>Human Physiology an Integrated Approach</w:t>
      </w:r>
      <w:r w:rsidRPr="00A237C8">
        <w:rPr>
          <w:rFonts w:ascii="Times New Roman" w:eastAsia="Calibri" w:hAnsi="Times New Roman" w:cs="Times New Roman"/>
          <w:sz w:val="24"/>
        </w:rPr>
        <w:t xml:space="preserve">. New York: Pearson </w:t>
      </w:r>
    </w:p>
    <w:p w:rsidR="00FF2701" w:rsidRDefault="00FF2701" w:rsidP="000928A6">
      <w:pPr>
        <w:spacing w:line="240" w:lineRule="auto"/>
        <w:ind w:left="709" w:hanging="709"/>
        <w:rPr>
          <w:rFonts w:ascii="Times New Roman" w:hAnsi="Times New Roman" w:cs="Times New Roman"/>
          <w:sz w:val="24"/>
          <w:szCs w:val="24"/>
        </w:rPr>
      </w:pPr>
      <w:r w:rsidRPr="00892CBE">
        <w:rPr>
          <w:rFonts w:ascii="Times New Roman" w:hAnsi="Times New Roman" w:cs="Times New Roman"/>
          <w:sz w:val="24"/>
          <w:szCs w:val="24"/>
        </w:rPr>
        <w:t xml:space="preserve">Soepardi, Jane. 2010. </w:t>
      </w:r>
      <w:r w:rsidRPr="00892CBE">
        <w:rPr>
          <w:rFonts w:ascii="Times New Roman" w:hAnsi="Times New Roman" w:cs="Times New Roman"/>
          <w:i/>
          <w:sz w:val="24"/>
          <w:szCs w:val="24"/>
        </w:rPr>
        <w:t>Masalah Vektor Demama Berdarah Dengue (DBD) dan Pengendaliannya di Indonesia, Buletin Jendela Epidemiologi</w:t>
      </w:r>
      <w:r w:rsidRPr="00892CBE">
        <w:rPr>
          <w:rFonts w:ascii="Times New Roman" w:hAnsi="Times New Roman" w:cs="Times New Roman"/>
          <w:sz w:val="24"/>
          <w:szCs w:val="24"/>
        </w:rPr>
        <w:t>. Jakarta: Pusat Data dan Surveilans Epidermiologi Kementrian Kesehatan RI.</w:t>
      </w:r>
    </w:p>
    <w:p w:rsidR="00FF2701" w:rsidRDefault="00FF2701" w:rsidP="000928A6">
      <w:pPr>
        <w:spacing w:line="240" w:lineRule="auto"/>
        <w:ind w:left="709" w:hanging="709"/>
        <w:rPr>
          <w:rFonts w:ascii="Times New Roman" w:hAnsi="Times New Roman" w:cs="Times New Roman"/>
          <w:sz w:val="24"/>
          <w:szCs w:val="24"/>
        </w:rPr>
      </w:pPr>
      <w:r w:rsidRPr="00892CBE">
        <w:rPr>
          <w:rFonts w:ascii="Times New Roman" w:hAnsi="Times New Roman" w:cs="Times New Roman"/>
          <w:sz w:val="24"/>
          <w:szCs w:val="24"/>
        </w:rPr>
        <w:t xml:space="preserve">Sukowati, Supratman. 2010. </w:t>
      </w:r>
      <w:r w:rsidRPr="00892CBE">
        <w:rPr>
          <w:rFonts w:ascii="Times New Roman" w:hAnsi="Times New Roman" w:cs="Times New Roman"/>
          <w:i/>
          <w:sz w:val="24"/>
          <w:szCs w:val="24"/>
        </w:rPr>
        <w:t>Masalah Vektor Demama Berdarah Dengue (DBD) dan Pengendaliannya di Indonesia, Buletin Jendela Epidemiologi</w:t>
      </w:r>
      <w:r w:rsidRPr="00892CBE">
        <w:rPr>
          <w:rFonts w:ascii="Times New Roman" w:hAnsi="Times New Roman" w:cs="Times New Roman"/>
          <w:sz w:val="24"/>
          <w:szCs w:val="24"/>
        </w:rPr>
        <w:t>. Jakarta: Pusat Data dan Surveilans Epidermiologi Kementrian Kesehatan RI.</w:t>
      </w:r>
    </w:p>
    <w:p w:rsidR="001A466C" w:rsidRDefault="001A466C" w:rsidP="000928A6">
      <w:pPr>
        <w:spacing w:line="240" w:lineRule="auto"/>
        <w:ind w:left="709" w:hanging="709"/>
        <w:rPr>
          <w:rFonts w:ascii="Times New Roman" w:hAnsi="Times New Roman" w:cs="Times New Roman"/>
          <w:sz w:val="24"/>
          <w:szCs w:val="24"/>
        </w:rPr>
      </w:pPr>
      <w:r w:rsidRPr="00892CBE">
        <w:rPr>
          <w:rFonts w:ascii="Times New Roman" w:hAnsi="Times New Roman" w:cs="Times New Roman"/>
          <w:sz w:val="24"/>
          <w:szCs w:val="24"/>
        </w:rPr>
        <w:t xml:space="preserve">Wahyono. 2010. </w:t>
      </w:r>
      <w:r w:rsidRPr="00892CBE">
        <w:rPr>
          <w:rFonts w:ascii="Times New Roman" w:hAnsi="Times New Roman" w:cs="Times New Roman"/>
          <w:i/>
          <w:sz w:val="24"/>
          <w:szCs w:val="24"/>
        </w:rPr>
        <w:t>Analisis Epidemiologi Deskriptis Filariasis di Indonesia, Buletin Jendela Epidemiologi</w:t>
      </w:r>
      <w:r w:rsidRPr="00892CBE">
        <w:rPr>
          <w:rFonts w:ascii="Times New Roman" w:hAnsi="Times New Roman" w:cs="Times New Roman"/>
          <w:sz w:val="24"/>
          <w:szCs w:val="24"/>
        </w:rPr>
        <w:t>. Jakarta: Pusat Data dan Surveilans Epidermiologi Kementrian Kesehatan RI.</w:t>
      </w:r>
    </w:p>
    <w:p w:rsidR="00FF2701" w:rsidRPr="00FF2701" w:rsidRDefault="00FF2701" w:rsidP="000928A6">
      <w:pPr>
        <w:spacing w:line="240" w:lineRule="auto"/>
        <w:ind w:left="709" w:hanging="709"/>
        <w:rPr>
          <w:rFonts w:ascii="Times New Roman" w:hAnsi="Times New Roman"/>
          <w:sz w:val="24"/>
          <w:szCs w:val="24"/>
        </w:rPr>
      </w:pPr>
      <w:r>
        <w:rPr>
          <w:rFonts w:ascii="Times New Roman" w:hAnsi="Times New Roman"/>
          <w:sz w:val="24"/>
          <w:szCs w:val="24"/>
        </w:rPr>
        <w:t xml:space="preserve">Widiyanti dan Mulyadihardja. </w:t>
      </w:r>
      <w:r w:rsidRPr="00C63383">
        <w:rPr>
          <w:rFonts w:ascii="Times New Roman" w:hAnsi="Times New Roman"/>
          <w:sz w:val="24"/>
          <w:szCs w:val="24"/>
        </w:rPr>
        <w:t xml:space="preserve">2004. Uji Toksisitas Jamur </w:t>
      </w:r>
      <w:r>
        <w:rPr>
          <w:rFonts w:ascii="Times New Roman" w:hAnsi="Times New Roman"/>
          <w:i/>
          <w:sz w:val="24"/>
          <w:szCs w:val="24"/>
        </w:rPr>
        <w:t xml:space="preserve">Metarhizium </w:t>
      </w:r>
      <w:r w:rsidRPr="00C63383">
        <w:rPr>
          <w:rFonts w:ascii="Times New Roman" w:hAnsi="Times New Roman"/>
          <w:i/>
          <w:sz w:val="24"/>
          <w:szCs w:val="24"/>
        </w:rPr>
        <w:t xml:space="preserve">anisopliae </w:t>
      </w:r>
      <w:r>
        <w:rPr>
          <w:rFonts w:ascii="Times New Roman" w:hAnsi="Times New Roman"/>
          <w:sz w:val="24"/>
          <w:szCs w:val="24"/>
        </w:rPr>
        <w:t>t</w:t>
      </w:r>
      <w:r w:rsidRPr="00C63383">
        <w:rPr>
          <w:rFonts w:ascii="Times New Roman" w:hAnsi="Times New Roman"/>
          <w:sz w:val="24"/>
          <w:szCs w:val="24"/>
        </w:rPr>
        <w:t xml:space="preserve">erhadap Larva Nyamuk </w:t>
      </w:r>
      <w:r w:rsidRPr="00C63383">
        <w:rPr>
          <w:rFonts w:ascii="Times New Roman" w:hAnsi="Times New Roman"/>
          <w:i/>
          <w:sz w:val="24"/>
          <w:szCs w:val="24"/>
        </w:rPr>
        <w:t xml:space="preserve">Aedes </w:t>
      </w:r>
      <w:r w:rsidRPr="00FF2701">
        <w:rPr>
          <w:rFonts w:ascii="Times New Roman" w:hAnsi="Times New Roman"/>
          <w:i/>
          <w:sz w:val="24"/>
          <w:szCs w:val="24"/>
        </w:rPr>
        <w:t>aegypti.</w:t>
      </w:r>
      <w:r w:rsidRPr="00FF2701">
        <w:rPr>
          <w:rFonts w:ascii="Times New Roman" w:hAnsi="Times New Roman"/>
          <w:sz w:val="24"/>
          <w:szCs w:val="24"/>
        </w:rPr>
        <w:t xml:space="preserve"> Singaraja: Laboratorium Mikrobiologi IKIP Negeri Singaraja. </w:t>
      </w:r>
      <w:hyperlink w:history="1">
        <w:r w:rsidRPr="001A466C">
          <w:rPr>
            <w:rStyle w:val="Hyperlink"/>
            <w:rFonts w:ascii="Times New Roman" w:hAnsi="Times New Roman"/>
            <w:color w:val="auto"/>
            <w:sz w:val="24"/>
            <w:szCs w:val="24"/>
            <w:u w:val="none"/>
          </w:rPr>
          <w:t>[8</w:t>
        </w:r>
      </w:hyperlink>
      <w:r w:rsidRPr="00FF2701">
        <w:rPr>
          <w:rFonts w:ascii="Times New Roman" w:hAnsi="Times New Roman"/>
          <w:sz w:val="24"/>
          <w:szCs w:val="24"/>
        </w:rPr>
        <w:t xml:space="preserve"> Agustus 2011].</w:t>
      </w:r>
    </w:p>
    <w:p w:rsidR="00FF2701" w:rsidRDefault="00FF2701" w:rsidP="000928A6">
      <w:pPr>
        <w:spacing w:line="240" w:lineRule="auto"/>
        <w:ind w:left="709" w:hanging="709"/>
        <w:rPr>
          <w:rFonts w:ascii="Times New Roman" w:hAnsi="Times New Roman"/>
          <w:sz w:val="24"/>
          <w:szCs w:val="24"/>
        </w:rPr>
      </w:pPr>
      <w:r>
        <w:rPr>
          <w:rFonts w:ascii="Times New Roman" w:hAnsi="Times New Roman"/>
          <w:sz w:val="24"/>
          <w:szCs w:val="24"/>
        </w:rPr>
        <w:t xml:space="preserve">Widiyanti dan Mulyadihardja. </w:t>
      </w:r>
      <w:r w:rsidRPr="00C63383">
        <w:rPr>
          <w:rFonts w:ascii="Times New Roman" w:hAnsi="Times New Roman"/>
          <w:sz w:val="24"/>
          <w:szCs w:val="24"/>
        </w:rPr>
        <w:t xml:space="preserve">2004. Uji Toksisitas Jamur </w:t>
      </w:r>
      <w:r>
        <w:rPr>
          <w:rFonts w:ascii="Times New Roman" w:hAnsi="Times New Roman"/>
          <w:i/>
          <w:sz w:val="24"/>
          <w:szCs w:val="24"/>
        </w:rPr>
        <w:t xml:space="preserve">Metarhizium </w:t>
      </w:r>
      <w:r w:rsidRPr="00C63383">
        <w:rPr>
          <w:rFonts w:ascii="Times New Roman" w:hAnsi="Times New Roman"/>
          <w:i/>
          <w:sz w:val="24"/>
          <w:szCs w:val="24"/>
        </w:rPr>
        <w:t xml:space="preserve">anisopliae </w:t>
      </w:r>
      <w:r>
        <w:rPr>
          <w:rFonts w:ascii="Times New Roman" w:hAnsi="Times New Roman"/>
          <w:sz w:val="24"/>
          <w:szCs w:val="24"/>
        </w:rPr>
        <w:t>t</w:t>
      </w:r>
      <w:r w:rsidRPr="00C63383">
        <w:rPr>
          <w:rFonts w:ascii="Times New Roman" w:hAnsi="Times New Roman"/>
          <w:sz w:val="24"/>
          <w:szCs w:val="24"/>
        </w:rPr>
        <w:t xml:space="preserve">erhadap Larva Nyamuk </w:t>
      </w:r>
      <w:r w:rsidRPr="00C63383">
        <w:rPr>
          <w:rFonts w:ascii="Times New Roman" w:hAnsi="Times New Roman"/>
          <w:i/>
          <w:sz w:val="24"/>
          <w:szCs w:val="24"/>
        </w:rPr>
        <w:t>Aedes aegypti.</w:t>
      </w:r>
      <w:r w:rsidRPr="00C63383">
        <w:rPr>
          <w:rFonts w:ascii="Times New Roman" w:hAnsi="Times New Roman"/>
          <w:sz w:val="24"/>
          <w:szCs w:val="24"/>
        </w:rPr>
        <w:t xml:space="preserve"> Singaraja: Laboratorium Mikrobiologi </w:t>
      </w:r>
      <w:r w:rsidRPr="00270A0B">
        <w:rPr>
          <w:rFonts w:ascii="Times New Roman" w:hAnsi="Times New Roman"/>
          <w:sz w:val="24"/>
          <w:szCs w:val="24"/>
        </w:rPr>
        <w:t>IKIP Negeri Singaraja</w:t>
      </w:r>
      <w:r w:rsidRPr="001A466C">
        <w:rPr>
          <w:rFonts w:ascii="Times New Roman" w:hAnsi="Times New Roman"/>
          <w:sz w:val="24"/>
          <w:szCs w:val="24"/>
        </w:rPr>
        <w:t xml:space="preserve">. </w:t>
      </w:r>
      <w:hyperlink w:history="1">
        <w:r w:rsidRPr="001A466C">
          <w:rPr>
            <w:rStyle w:val="Hyperlink"/>
            <w:rFonts w:ascii="Times New Roman" w:hAnsi="Times New Roman"/>
            <w:color w:val="auto"/>
            <w:sz w:val="24"/>
            <w:szCs w:val="24"/>
            <w:u w:val="none"/>
          </w:rPr>
          <w:t>[8</w:t>
        </w:r>
      </w:hyperlink>
      <w:r w:rsidRPr="00270A0B">
        <w:rPr>
          <w:rFonts w:ascii="Times New Roman" w:hAnsi="Times New Roman"/>
          <w:sz w:val="24"/>
          <w:szCs w:val="24"/>
        </w:rPr>
        <w:t xml:space="preserve"> Agustus 2011].</w:t>
      </w:r>
    </w:p>
    <w:p w:rsidR="00A237C8" w:rsidRPr="00270A0B" w:rsidRDefault="00A237C8" w:rsidP="000928A6">
      <w:pPr>
        <w:spacing w:line="240" w:lineRule="auto"/>
        <w:ind w:left="709" w:hanging="709"/>
        <w:rPr>
          <w:rFonts w:ascii="Times New Roman" w:hAnsi="Times New Roman"/>
          <w:sz w:val="24"/>
          <w:szCs w:val="24"/>
        </w:rPr>
      </w:pPr>
    </w:p>
    <w:sectPr w:rsidR="00A237C8" w:rsidRPr="00270A0B" w:rsidSect="00817624">
      <w:footerReference w:type="default" r:id="rId9"/>
      <w:pgSz w:w="11906" w:h="16838" w:code="9"/>
      <w:pgMar w:top="1134" w:right="1134" w:bottom="1134" w:left="1134" w:header="709" w:footer="709" w:gutter="0"/>
      <w:pgNumType w:start="1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4763" w:rsidRDefault="006D4763" w:rsidP="008C5C3C">
      <w:pPr>
        <w:spacing w:line="240" w:lineRule="auto"/>
      </w:pPr>
      <w:r>
        <w:separator/>
      </w:r>
    </w:p>
  </w:endnote>
  <w:endnote w:type="continuationSeparator" w:id="1">
    <w:p w:rsidR="006D4763" w:rsidRDefault="006D4763" w:rsidP="008C5C3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392131"/>
      <w:docPartObj>
        <w:docPartGallery w:val="Page Numbers (Bottom of Page)"/>
        <w:docPartUnique/>
      </w:docPartObj>
    </w:sdtPr>
    <w:sdtContent>
      <w:p w:rsidR="00817624" w:rsidRPr="00817624" w:rsidRDefault="00817624">
        <w:pPr>
          <w:pStyle w:val="Footer"/>
          <w:jc w:val="center"/>
          <w:rPr>
            <w:rFonts w:ascii="Times New Roman" w:hAnsi="Times New Roman" w:cs="Times New Roman"/>
            <w:sz w:val="24"/>
            <w:szCs w:val="24"/>
          </w:rPr>
        </w:pPr>
      </w:p>
      <w:p w:rsidR="00817624" w:rsidRPr="00817624" w:rsidRDefault="00817624">
        <w:pPr>
          <w:pStyle w:val="Footer"/>
          <w:jc w:val="center"/>
          <w:rPr>
            <w:rFonts w:ascii="Times New Roman" w:hAnsi="Times New Roman" w:cs="Times New Roman"/>
            <w:sz w:val="24"/>
            <w:szCs w:val="24"/>
          </w:rPr>
        </w:pPr>
        <w:r w:rsidRPr="00817624">
          <w:rPr>
            <w:rFonts w:ascii="Times New Roman" w:hAnsi="Times New Roman" w:cs="Times New Roman"/>
            <w:sz w:val="24"/>
            <w:szCs w:val="24"/>
          </w:rPr>
          <w:fldChar w:fldCharType="begin"/>
        </w:r>
        <w:r w:rsidRPr="00817624">
          <w:rPr>
            <w:rFonts w:ascii="Times New Roman" w:hAnsi="Times New Roman" w:cs="Times New Roman"/>
            <w:sz w:val="24"/>
            <w:szCs w:val="24"/>
          </w:rPr>
          <w:instrText xml:space="preserve"> PAGE   \* MERGEFORMAT </w:instrText>
        </w:r>
        <w:r w:rsidRPr="00817624">
          <w:rPr>
            <w:rFonts w:ascii="Times New Roman" w:hAnsi="Times New Roman" w:cs="Times New Roman"/>
            <w:sz w:val="24"/>
            <w:szCs w:val="24"/>
          </w:rPr>
          <w:fldChar w:fldCharType="separate"/>
        </w:r>
        <w:r>
          <w:rPr>
            <w:rFonts w:ascii="Times New Roman" w:hAnsi="Times New Roman" w:cs="Times New Roman"/>
            <w:noProof/>
            <w:sz w:val="24"/>
            <w:szCs w:val="24"/>
          </w:rPr>
          <w:t>22</w:t>
        </w:r>
        <w:r w:rsidRPr="00817624">
          <w:rPr>
            <w:rFonts w:ascii="Times New Roman" w:hAnsi="Times New Roman" w:cs="Times New Roman"/>
            <w:sz w:val="24"/>
            <w:szCs w:val="24"/>
          </w:rPr>
          <w:fldChar w:fldCharType="end"/>
        </w:r>
      </w:p>
    </w:sdtContent>
  </w:sdt>
  <w:p w:rsidR="008C5C3C" w:rsidRDefault="008C5C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4763" w:rsidRDefault="006D4763" w:rsidP="008C5C3C">
      <w:pPr>
        <w:spacing w:line="240" w:lineRule="auto"/>
      </w:pPr>
      <w:r>
        <w:separator/>
      </w:r>
    </w:p>
  </w:footnote>
  <w:footnote w:type="continuationSeparator" w:id="1">
    <w:p w:rsidR="006D4763" w:rsidRDefault="006D4763" w:rsidP="008C5C3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42607"/>
    <w:multiLevelType w:val="hybridMultilevel"/>
    <w:tmpl w:val="29286400"/>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nsid w:val="14C20D9E"/>
    <w:multiLevelType w:val="hybridMultilevel"/>
    <w:tmpl w:val="DC3EF1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AA6039"/>
    <w:multiLevelType w:val="hybridMultilevel"/>
    <w:tmpl w:val="FB38277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9074BB7"/>
    <w:multiLevelType w:val="hybridMultilevel"/>
    <w:tmpl w:val="FD4E5674"/>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nsid w:val="22EF59B5"/>
    <w:multiLevelType w:val="hybridMultilevel"/>
    <w:tmpl w:val="55F278BA"/>
    <w:lvl w:ilvl="0" w:tplc="04210019">
      <w:start w:val="1"/>
      <w:numFmt w:val="lowerLetter"/>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2ED603DD"/>
    <w:multiLevelType w:val="hybridMultilevel"/>
    <w:tmpl w:val="CCFEDC4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43C2EE6"/>
    <w:multiLevelType w:val="hybridMultilevel"/>
    <w:tmpl w:val="C5F0314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2D925DE"/>
    <w:multiLevelType w:val="hybridMultilevel"/>
    <w:tmpl w:val="D1B0E4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DFF4B27"/>
    <w:multiLevelType w:val="hybridMultilevel"/>
    <w:tmpl w:val="FB38277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EAA4C75"/>
    <w:multiLevelType w:val="hybridMultilevel"/>
    <w:tmpl w:val="CF020B3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0053AA1"/>
    <w:multiLevelType w:val="hybridMultilevel"/>
    <w:tmpl w:val="F446ACD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0"/>
  </w:num>
  <w:num w:numId="5">
    <w:abstractNumId w:val="10"/>
  </w:num>
  <w:num w:numId="6">
    <w:abstractNumId w:val="9"/>
  </w:num>
  <w:num w:numId="7">
    <w:abstractNumId w:val="6"/>
  </w:num>
  <w:num w:numId="8">
    <w:abstractNumId w:val="4"/>
  </w:num>
  <w:num w:numId="9">
    <w:abstractNumId w:val="5"/>
  </w:num>
  <w:num w:numId="10">
    <w:abstractNumId w:val="8"/>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E97727"/>
    <w:rsid w:val="00026FBC"/>
    <w:rsid w:val="000638F4"/>
    <w:rsid w:val="000928A6"/>
    <w:rsid w:val="00094021"/>
    <w:rsid w:val="000C0FD4"/>
    <w:rsid w:val="000F6F96"/>
    <w:rsid w:val="00173189"/>
    <w:rsid w:val="001A466C"/>
    <w:rsid w:val="001A482E"/>
    <w:rsid w:val="001F4E5F"/>
    <w:rsid w:val="002222CB"/>
    <w:rsid w:val="00225318"/>
    <w:rsid w:val="00297CD6"/>
    <w:rsid w:val="00307C01"/>
    <w:rsid w:val="00382482"/>
    <w:rsid w:val="003902F4"/>
    <w:rsid w:val="0039196C"/>
    <w:rsid w:val="003B2311"/>
    <w:rsid w:val="003E3BF9"/>
    <w:rsid w:val="00425870"/>
    <w:rsid w:val="00444C6C"/>
    <w:rsid w:val="005A3856"/>
    <w:rsid w:val="005D59AD"/>
    <w:rsid w:val="00644A6F"/>
    <w:rsid w:val="00672A60"/>
    <w:rsid w:val="006C352F"/>
    <w:rsid w:val="006D4763"/>
    <w:rsid w:val="007809E1"/>
    <w:rsid w:val="00785C25"/>
    <w:rsid w:val="007A6D37"/>
    <w:rsid w:val="007E3678"/>
    <w:rsid w:val="0080740D"/>
    <w:rsid w:val="008131F8"/>
    <w:rsid w:val="00817624"/>
    <w:rsid w:val="00834D66"/>
    <w:rsid w:val="00841BA4"/>
    <w:rsid w:val="008A76F4"/>
    <w:rsid w:val="008C5C3C"/>
    <w:rsid w:val="009022D1"/>
    <w:rsid w:val="009053A9"/>
    <w:rsid w:val="00906DAD"/>
    <w:rsid w:val="00981307"/>
    <w:rsid w:val="00A04A76"/>
    <w:rsid w:val="00A13CEB"/>
    <w:rsid w:val="00A237C8"/>
    <w:rsid w:val="00A75BD7"/>
    <w:rsid w:val="00A779A0"/>
    <w:rsid w:val="00B9759E"/>
    <w:rsid w:val="00BA7CAA"/>
    <w:rsid w:val="00BE133F"/>
    <w:rsid w:val="00BE7FA2"/>
    <w:rsid w:val="00C816DE"/>
    <w:rsid w:val="00C87170"/>
    <w:rsid w:val="00C871D2"/>
    <w:rsid w:val="00C90095"/>
    <w:rsid w:val="00C90C72"/>
    <w:rsid w:val="00CC269D"/>
    <w:rsid w:val="00CE4200"/>
    <w:rsid w:val="00D55FD6"/>
    <w:rsid w:val="00D7661C"/>
    <w:rsid w:val="00E0115D"/>
    <w:rsid w:val="00E115F7"/>
    <w:rsid w:val="00E63EEB"/>
    <w:rsid w:val="00E9275C"/>
    <w:rsid w:val="00E97727"/>
    <w:rsid w:val="00EB7752"/>
    <w:rsid w:val="00F96B7B"/>
    <w:rsid w:val="00FF270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A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7C01"/>
    <w:pPr>
      <w:ind w:left="720"/>
      <w:contextualSpacing/>
    </w:pPr>
  </w:style>
  <w:style w:type="paragraph" w:styleId="BalloonText">
    <w:name w:val="Balloon Text"/>
    <w:basedOn w:val="Normal"/>
    <w:link w:val="BalloonTextChar"/>
    <w:uiPriority w:val="99"/>
    <w:semiHidden/>
    <w:unhideWhenUsed/>
    <w:rsid w:val="00906D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DAD"/>
    <w:rPr>
      <w:rFonts w:ascii="Tahoma" w:hAnsi="Tahoma" w:cs="Tahoma"/>
      <w:sz w:val="16"/>
      <w:szCs w:val="16"/>
    </w:rPr>
  </w:style>
  <w:style w:type="table" w:customStyle="1" w:styleId="LightShading1">
    <w:name w:val="Light Shading1"/>
    <w:basedOn w:val="TableNormal"/>
    <w:uiPriority w:val="60"/>
    <w:rsid w:val="00D7661C"/>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FF2701"/>
    <w:rPr>
      <w:color w:val="0000FF" w:themeColor="hyperlink"/>
      <w:u w:val="single"/>
    </w:rPr>
  </w:style>
  <w:style w:type="paragraph" w:styleId="Header">
    <w:name w:val="header"/>
    <w:basedOn w:val="Normal"/>
    <w:link w:val="HeaderChar"/>
    <w:uiPriority w:val="99"/>
    <w:semiHidden/>
    <w:unhideWhenUsed/>
    <w:rsid w:val="008C5C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8C5C3C"/>
  </w:style>
  <w:style w:type="paragraph" w:styleId="Footer">
    <w:name w:val="footer"/>
    <w:basedOn w:val="Normal"/>
    <w:link w:val="FooterChar"/>
    <w:uiPriority w:val="99"/>
    <w:unhideWhenUsed/>
    <w:rsid w:val="008C5C3C"/>
    <w:pPr>
      <w:tabs>
        <w:tab w:val="center" w:pos="4513"/>
        <w:tab w:val="right" w:pos="9026"/>
      </w:tabs>
      <w:spacing w:line="240" w:lineRule="auto"/>
    </w:pPr>
  </w:style>
  <w:style w:type="character" w:customStyle="1" w:styleId="FooterChar">
    <w:name w:val="Footer Char"/>
    <w:basedOn w:val="DefaultParagraphFont"/>
    <w:link w:val="Footer"/>
    <w:uiPriority w:val="99"/>
    <w:rsid w:val="008C5C3C"/>
  </w:style>
  <w:style w:type="table" w:styleId="TableGrid">
    <w:name w:val="Table Grid"/>
    <w:basedOn w:val="TableNormal"/>
    <w:uiPriority w:val="59"/>
    <w:rsid w:val="000928A6"/>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ioageng@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6</Pages>
  <Words>2924</Words>
  <Characters>16668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Customer</cp:lastModifiedBy>
  <cp:revision>38</cp:revision>
  <dcterms:created xsi:type="dcterms:W3CDTF">2015-05-01T03:38:00Z</dcterms:created>
  <dcterms:modified xsi:type="dcterms:W3CDTF">2016-06-20T14:15:00Z</dcterms:modified>
</cp:coreProperties>
</file>