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328DB" w14:textId="77777777" w:rsidR="00F112F1" w:rsidRDefault="00F112F1" w:rsidP="00F528C3">
      <w:pPr>
        <w:pStyle w:val="Title1"/>
        <w:spacing w:after="0"/>
        <w:jc w:val="center"/>
        <w:rPr>
          <w:rFonts w:ascii="Arial Narrow" w:hAnsi="Arial Narrow"/>
          <w:bCs/>
          <w:color w:val="0070C0"/>
          <w:sz w:val="24"/>
          <w:szCs w:val="24"/>
          <w:lang w:val="en-GB"/>
        </w:rPr>
      </w:pPr>
    </w:p>
    <w:p w14:paraId="2C533BA4" w14:textId="6EEBADB3" w:rsidR="00F528C3" w:rsidRPr="00E9336F" w:rsidRDefault="00E9336F" w:rsidP="00E9336F">
      <w:pPr>
        <w:pStyle w:val="Title1"/>
        <w:spacing w:after="0"/>
        <w:jc w:val="center"/>
        <w:rPr>
          <w:rFonts w:ascii="Arial Narrow" w:hAnsi="Arial Narrow"/>
          <w:bCs/>
          <w:color w:val="0070C0"/>
          <w:sz w:val="24"/>
          <w:szCs w:val="24"/>
          <w:lang w:val="en-US"/>
        </w:rPr>
      </w:pPr>
      <w:r w:rsidRPr="00E9336F">
        <w:rPr>
          <w:rFonts w:ascii="Arial Narrow" w:hAnsi="Arial Narrow"/>
          <w:color w:val="0070C0"/>
          <w:sz w:val="24"/>
          <w:szCs w:val="24"/>
          <w:lang w:val="en-US"/>
        </w:rPr>
        <w:t>ANALISIS TOWS MATRIKS TERHADAP FINANCIAL TECHNOLOGI PEER TO PEER LENDING BERBASIS SYARIAH DI INDONESIA</w:t>
      </w:r>
    </w:p>
    <w:p w14:paraId="1023D381" w14:textId="77777777" w:rsidR="00A954E6" w:rsidRDefault="00A954E6" w:rsidP="00A954E6">
      <w:pPr>
        <w:jc w:val="center"/>
        <w:rPr>
          <w:lang w:val="en-GB"/>
        </w:rPr>
      </w:pPr>
    </w:p>
    <w:p w14:paraId="43D162E6" w14:textId="3FD4D270" w:rsidR="00A954E6" w:rsidRPr="00F112F1" w:rsidRDefault="00E9336F" w:rsidP="00A954E6">
      <w:pPr>
        <w:pStyle w:val="Normal-noindent"/>
        <w:jc w:val="center"/>
        <w:rPr>
          <w:rFonts w:ascii="Arial Narrow" w:hAnsi="Arial Narrow"/>
          <w:color w:val="A6A6A6"/>
          <w:sz w:val="22"/>
          <w:szCs w:val="22"/>
        </w:rPr>
      </w:pPr>
      <w:r>
        <w:rPr>
          <w:rFonts w:ascii="Arial Narrow" w:hAnsi="Arial Narrow"/>
          <w:sz w:val="22"/>
          <w:szCs w:val="22"/>
        </w:rPr>
        <w:t>Nurhadi Syaifudin Zuhri</w:t>
      </w:r>
    </w:p>
    <w:p w14:paraId="52CBD98F" w14:textId="7DB4A712" w:rsidR="00A954E6" w:rsidRPr="00F112F1" w:rsidRDefault="00E9336F" w:rsidP="00A954E6">
      <w:pPr>
        <w:pStyle w:val="Normal-noindent"/>
        <w:jc w:val="center"/>
        <w:rPr>
          <w:rFonts w:ascii="Arial Narrow" w:hAnsi="Arial Narrow"/>
          <w:color w:val="A6A6A6"/>
          <w:sz w:val="22"/>
          <w:szCs w:val="22"/>
        </w:rPr>
      </w:pPr>
      <w:r>
        <w:rPr>
          <w:rFonts w:ascii="Arial Narrow" w:hAnsi="Arial Narrow"/>
          <w:sz w:val="22"/>
          <w:szCs w:val="22"/>
        </w:rPr>
        <w:t>Prodi Ekonomi Syariah Pascasarjana UIN Sayyid Ali Rahmatullah Tulungagung</w:t>
      </w:r>
      <w:bookmarkStart w:id="0" w:name="_GoBack"/>
      <w:bookmarkEnd w:id="0"/>
    </w:p>
    <w:p w14:paraId="71663224" w14:textId="06B1187F" w:rsidR="00A954E6" w:rsidRPr="00F112F1" w:rsidRDefault="00DE0C62" w:rsidP="00A954E6">
      <w:pPr>
        <w:ind w:left="709" w:right="758"/>
        <w:jc w:val="center"/>
        <w:rPr>
          <w:rFonts w:ascii="Arial Narrow" w:hAnsi="Arial Narrow"/>
          <w:i/>
          <w:szCs w:val="22"/>
          <w:lang w:val="en-ID"/>
        </w:rPr>
      </w:pPr>
      <w:hyperlink r:id="rId9" w:history="1">
        <w:r w:rsidR="00EC0226" w:rsidRPr="008F69A3">
          <w:rPr>
            <w:rStyle w:val="Hyperlink"/>
            <w:rFonts w:ascii="Arial Narrow" w:hAnsi="Arial Narrow"/>
            <w:szCs w:val="22"/>
          </w:rPr>
          <w:t>nurhazet01@gmail.com</w:t>
        </w:r>
      </w:hyperlink>
      <w:r w:rsidR="00EC0226">
        <w:rPr>
          <w:rFonts w:ascii="Arial Narrow" w:hAnsi="Arial Narrow"/>
          <w:szCs w:val="22"/>
        </w:rPr>
        <w:t xml:space="preserve"> </w:t>
      </w:r>
    </w:p>
    <w:p w14:paraId="6259B8C8" w14:textId="77777777" w:rsidR="00F528C3" w:rsidRDefault="00F528C3" w:rsidP="006C0915">
      <w:pPr>
        <w:pStyle w:val="Abstract"/>
        <w:spacing w:before="0" w:after="0"/>
        <w:rPr>
          <w:rFonts w:ascii="Arial Narrow" w:hAnsi="Arial Narrow"/>
          <w:sz w:val="22"/>
          <w:szCs w:val="22"/>
        </w:rPr>
      </w:pPr>
    </w:p>
    <w:tbl>
      <w:tblPr>
        <w:tblStyle w:val="TableGrid"/>
        <w:tblW w:w="9214" w:type="dxa"/>
        <w:tblInd w:w="-3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87"/>
      </w:tblGrid>
      <w:tr w:rsidR="00B14362" w14:paraId="292F257C" w14:textId="77777777" w:rsidTr="00EC0226">
        <w:trPr>
          <w:trHeight w:val="70"/>
        </w:trPr>
        <w:tc>
          <w:tcPr>
            <w:tcW w:w="2127" w:type="dxa"/>
          </w:tcPr>
          <w:p w14:paraId="14A49EF9" w14:textId="77777777" w:rsidR="00B14362" w:rsidRDefault="00B14362" w:rsidP="00F47F3D">
            <w:pPr>
              <w:pStyle w:val="Abstract"/>
              <w:spacing w:before="0" w:after="0"/>
              <w:rPr>
                <w:rFonts w:ascii="Arial Narrow" w:hAnsi="Arial Narrow"/>
                <w:szCs w:val="20"/>
              </w:rPr>
            </w:pPr>
          </w:p>
          <w:p w14:paraId="0A736B36" w14:textId="77777777" w:rsidR="00B14362" w:rsidRPr="00437DD9" w:rsidRDefault="00B14362" w:rsidP="00B14362">
            <w:pPr>
              <w:rPr>
                <w:rFonts w:ascii="Arial Narrow" w:hAnsi="Arial Narrow" w:cs="Arial"/>
                <w:sz w:val="20"/>
              </w:rPr>
            </w:pPr>
            <w:r w:rsidRPr="00437DD9">
              <w:rPr>
                <w:rFonts w:ascii="Arial Narrow" w:hAnsi="Arial Narrow" w:cs="Arial"/>
                <w:sz w:val="20"/>
              </w:rPr>
              <w:t>Informasi Artikel</w:t>
            </w:r>
          </w:p>
          <w:p w14:paraId="08E4A54D" w14:textId="77777777" w:rsidR="00B14362" w:rsidRPr="00437DD9" w:rsidRDefault="00B14362" w:rsidP="00B14362">
            <w:pPr>
              <w:rPr>
                <w:rFonts w:ascii="Arial Narrow" w:hAnsi="Arial Narrow" w:cs="Arial"/>
                <w:sz w:val="20"/>
              </w:rPr>
            </w:pPr>
          </w:p>
          <w:p w14:paraId="46A634AB" w14:textId="77777777" w:rsidR="00B14362" w:rsidRPr="00437DD9" w:rsidRDefault="00B14362" w:rsidP="00B14362">
            <w:pPr>
              <w:rPr>
                <w:rFonts w:ascii="Arial Narrow" w:hAnsi="Arial Narrow" w:cs="Arial"/>
                <w:sz w:val="20"/>
              </w:rPr>
            </w:pPr>
            <w:r w:rsidRPr="00437DD9">
              <w:rPr>
                <w:rFonts w:ascii="Arial Narrow" w:hAnsi="Arial Narrow" w:cs="Arial"/>
                <w:sz w:val="20"/>
              </w:rPr>
              <w:t xml:space="preserve">Tanggal Masuk: </w:t>
            </w:r>
          </w:p>
          <w:p w14:paraId="713F58B6" w14:textId="47D671F3" w:rsidR="00B14362" w:rsidRPr="00437DD9" w:rsidRDefault="00880757" w:rsidP="00B14362">
            <w:pPr>
              <w:rPr>
                <w:rFonts w:ascii="Arial Narrow" w:hAnsi="Arial Narrow" w:cs="Arial"/>
                <w:sz w:val="20"/>
              </w:rPr>
            </w:pPr>
            <w:r>
              <w:rPr>
                <w:rFonts w:ascii="Arial Narrow" w:hAnsi="Arial Narrow" w:cs="Arial"/>
                <w:sz w:val="20"/>
              </w:rPr>
              <w:t>15 Juni 2023</w:t>
            </w:r>
          </w:p>
          <w:p w14:paraId="263B4118" w14:textId="77777777" w:rsidR="00B14362" w:rsidRPr="00437DD9" w:rsidRDefault="00B14362" w:rsidP="00B14362">
            <w:pPr>
              <w:rPr>
                <w:rFonts w:ascii="Arial Narrow" w:hAnsi="Arial Narrow" w:cs="Arial"/>
                <w:sz w:val="20"/>
              </w:rPr>
            </w:pPr>
          </w:p>
          <w:p w14:paraId="4A3CFCAD" w14:textId="77777777" w:rsidR="00B14362" w:rsidRPr="00437DD9" w:rsidRDefault="00B14362" w:rsidP="00B14362">
            <w:pPr>
              <w:rPr>
                <w:rFonts w:ascii="Arial Narrow" w:hAnsi="Arial Narrow" w:cs="Arial"/>
                <w:sz w:val="20"/>
              </w:rPr>
            </w:pPr>
            <w:r w:rsidRPr="00437DD9">
              <w:rPr>
                <w:rFonts w:ascii="Arial Narrow" w:hAnsi="Arial Narrow" w:cs="Arial"/>
                <w:sz w:val="20"/>
              </w:rPr>
              <w:t xml:space="preserve">Tanggal Revisi: </w:t>
            </w:r>
          </w:p>
          <w:p w14:paraId="20B65337" w14:textId="28F7779F" w:rsidR="00B14362" w:rsidRPr="00437DD9" w:rsidRDefault="00880757" w:rsidP="00B14362">
            <w:pPr>
              <w:rPr>
                <w:rFonts w:ascii="Arial Narrow" w:hAnsi="Arial Narrow" w:cs="Arial"/>
                <w:sz w:val="20"/>
              </w:rPr>
            </w:pPr>
            <w:r>
              <w:rPr>
                <w:rFonts w:ascii="Arial Narrow" w:hAnsi="Arial Narrow" w:cs="Arial"/>
                <w:sz w:val="20"/>
              </w:rPr>
              <w:t>25 Juni 2023</w:t>
            </w:r>
          </w:p>
          <w:p w14:paraId="0DA31AB5" w14:textId="77777777" w:rsidR="00B14362" w:rsidRPr="00437DD9" w:rsidRDefault="00B14362" w:rsidP="00B14362">
            <w:pPr>
              <w:rPr>
                <w:rFonts w:ascii="Arial Narrow" w:hAnsi="Arial Narrow" w:cs="Arial"/>
                <w:sz w:val="20"/>
              </w:rPr>
            </w:pPr>
          </w:p>
          <w:p w14:paraId="45444E4C" w14:textId="77777777" w:rsidR="00B14362" w:rsidRPr="00437DD9" w:rsidRDefault="00B14362" w:rsidP="00B14362">
            <w:pPr>
              <w:rPr>
                <w:rFonts w:ascii="Arial Narrow" w:hAnsi="Arial Narrow" w:cs="Arial"/>
                <w:sz w:val="20"/>
              </w:rPr>
            </w:pPr>
            <w:r w:rsidRPr="00437DD9">
              <w:rPr>
                <w:rFonts w:ascii="Arial Narrow" w:hAnsi="Arial Narrow" w:cs="Arial"/>
                <w:sz w:val="20"/>
              </w:rPr>
              <w:t xml:space="preserve">Tanggal Diterima: </w:t>
            </w:r>
          </w:p>
          <w:p w14:paraId="687C8A74" w14:textId="1A49EA75" w:rsidR="00B14362" w:rsidRPr="00437DD9" w:rsidRDefault="00880757" w:rsidP="00B14362">
            <w:pPr>
              <w:rPr>
                <w:rFonts w:ascii="Arial Narrow" w:hAnsi="Arial Narrow" w:cs="Arial"/>
                <w:sz w:val="20"/>
              </w:rPr>
            </w:pPr>
            <w:r>
              <w:rPr>
                <w:rFonts w:ascii="Arial Narrow" w:hAnsi="Arial Narrow" w:cs="Arial"/>
                <w:sz w:val="20"/>
              </w:rPr>
              <w:t>6 Juli 2023</w:t>
            </w:r>
          </w:p>
          <w:p w14:paraId="0CD883F9" w14:textId="77777777" w:rsidR="00B14362" w:rsidRPr="00437DD9" w:rsidRDefault="00B14362" w:rsidP="00B14362">
            <w:pPr>
              <w:rPr>
                <w:rFonts w:ascii="Arial Narrow" w:hAnsi="Arial Narrow" w:cs="Arial"/>
                <w:sz w:val="20"/>
              </w:rPr>
            </w:pPr>
          </w:p>
          <w:p w14:paraId="694B9649" w14:textId="77777777" w:rsidR="00B14362" w:rsidRPr="00437DD9" w:rsidRDefault="00B14362" w:rsidP="00B14362">
            <w:pPr>
              <w:rPr>
                <w:rFonts w:ascii="Arial Narrow" w:hAnsi="Arial Narrow" w:cs="Arial"/>
                <w:sz w:val="20"/>
              </w:rPr>
            </w:pPr>
            <w:r w:rsidRPr="00437DD9">
              <w:rPr>
                <w:rFonts w:ascii="Arial Narrow" w:hAnsi="Arial Narrow" w:cs="Arial"/>
                <w:sz w:val="20"/>
              </w:rPr>
              <w:t>Publikasi On line:</w:t>
            </w:r>
          </w:p>
          <w:p w14:paraId="13D15C84" w14:textId="2622B25A" w:rsidR="00B14362" w:rsidRPr="00437DD9" w:rsidRDefault="00880757" w:rsidP="00B14362">
            <w:pPr>
              <w:rPr>
                <w:rFonts w:ascii="Arial Narrow" w:hAnsi="Arial Narrow" w:cs="Arial"/>
                <w:sz w:val="20"/>
              </w:rPr>
            </w:pPr>
            <w:r>
              <w:rPr>
                <w:rFonts w:ascii="Arial Narrow" w:hAnsi="Arial Narrow" w:cs="Arial"/>
                <w:sz w:val="20"/>
              </w:rPr>
              <w:t>20 Juli 2023</w:t>
            </w:r>
          </w:p>
          <w:p w14:paraId="61D7004E" w14:textId="77777777" w:rsidR="00B14362" w:rsidRPr="00B14362" w:rsidRDefault="00B14362" w:rsidP="00F47F3D">
            <w:pPr>
              <w:pStyle w:val="Abstract"/>
              <w:spacing w:before="0" w:after="0"/>
              <w:rPr>
                <w:rFonts w:ascii="Arial Narrow" w:hAnsi="Arial Narrow"/>
                <w:szCs w:val="20"/>
              </w:rPr>
            </w:pPr>
          </w:p>
        </w:tc>
        <w:tc>
          <w:tcPr>
            <w:tcW w:w="7087" w:type="dxa"/>
          </w:tcPr>
          <w:p w14:paraId="705E4857" w14:textId="77777777" w:rsidR="00111483" w:rsidRPr="00111483" w:rsidRDefault="00111483" w:rsidP="00B14362">
            <w:pPr>
              <w:pStyle w:val="Abstract"/>
              <w:rPr>
                <w:rFonts w:ascii="Arial Narrow" w:hAnsi="Arial Narrow" w:cs="Calibri"/>
                <w:sz w:val="2"/>
                <w:szCs w:val="2"/>
              </w:rPr>
            </w:pPr>
          </w:p>
          <w:p w14:paraId="10338DB3" w14:textId="159E2E2E" w:rsidR="00B14362" w:rsidRPr="00EC0226" w:rsidRDefault="00B14362" w:rsidP="00B14362">
            <w:pPr>
              <w:pStyle w:val="Abstract"/>
              <w:rPr>
                <w:rFonts w:ascii="Arial Narrow" w:hAnsi="Arial Narrow" w:cs="Calibri"/>
                <w:bCs w:val="0"/>
                <w:i w:val="0"/>
                <w:szCs w:val="20"/>
              </w:rPr>
            </w:pPr>
            <w:r w:rsidRPr="00EC0226">
              <w:rPr>
                <w:rFonts w:ascii="Arial Narrow" w:hAnsi="Arial Narrow" w:cs="Calibri"/>
                <w:bCs w:val="0"/>
                <w:i w:val="0"/>
                <w:szCs w:val="20"/>
              </w:rPr>
              <w:t>Abstract</w:t>
            </w:r>
          </w:p>
          <w:p w14:paraId="24CFCBF1" w14:textId="34A386A7" w:rsidR="00B14362" w:rsidRPr="00EC0226" w:rsidRDefault="00E9336F" w:rsidP="00B14362">
            <w:pPr>
              <w:pStyle w:val="Abstract"/>
              <w:rPr>
                <w:rFonts w:ascii="Arial Narrow" w:hAnsi="Arial Narrow" w:cs="Calibri"/>
                <w:bCs w:val="0"/>
                <w:i w:val="0"/>
                <w:szCs w:val="20"/>
              </w:rPr>
            </w:pPr>
            <w:r w:rsidRPr="00EC0226">
              <w:rPr>
                <w:rFonts w:ascii="Arial Narrow" w:hAnsi="Arial Narrow"/>
                <w:bCs w:val="0"/>
                <w:i w:val="0"/>
              </w:rPr>
              <w:t>The development of peer-to-peer (P2P) lending fintech in Indonesia is progressing rapidly. The development of Sharia-based P2P lending fintech itself is influenced by various external and internal factors. The TOWS matrix analysis is employed in this research to analyze and connect different factors and mitigate the appropriate strategies. The research adopts the descriptive qualitative research method, utilizing secondary data and the documentation method for data collection. The results combine external factors, such as challenges (threats) and opportunities (opportunities), with internal factors, namely weaknesses (weaknesses) and strengths (strengths), to explain the T-W strategy, which involves minimizing weaknesses to overcome threats, the O-W strategy, which utilizes opportunities to address weaknesses, the T-S strategy, which tackles threats by leveraging strengths, and the O-S strategy, which seizes better opportunities by utilizing existing strengths.</w:t>
            </w:r>
          </w:p>
          <w:p w14:paraId="52CFB411" w14:textId="31F878D1" w:rsidR="00B14362" w:rsidRPr="00EC0226" w:rsidRDefault="00B14362" w:rsidP="00B14362">
            <w:pPr>
              <w:pStyle w:val="Abstract"/>
              <w:rPr>
                <w:rFonts w:ascii="Arial Narrow" w:hAnsi="Arial Narrow" w:cs="Calibri"/>
                <w:bCs w:val="0"/>
                <w:i w:val="0"/>
                <w:szCs w:val="20"/>
                <w:lang w:val="id-ID"/>
              </w:rPr>
            </w:pPr>
            <w:r w:rsidRPr="00EC0226">
              <w:rPr>
                <w:rFonts w:ascii="Arial Narrow" w:hAnsi="Arial Narrow" w:cs="Calibri"/>
                <w:bCs w:val="0"/>
                <w:i w:val="0"/>
                <w:szCs w:val="20"/>
              </w:rPr>
              <w:t xml:space="preserve">Key Words: </w:t>
            </w:r>
            <w:r w:rsidR="006C0915" w:rsidRPr="00EC0226">
              <w:rPr>
                <w:rFonts w:ascii="Arial Narrow" w:hAnsi="Arial Narrow" w:cs="Calibri"/>
                <w:bCs w:val="0"/>
                <w:i w:val="0"/>
                <w:szCs w:val="20"/>
              </w:rPr>
              <w:t>Fintech, Peer to Peer Lending, Shariah, TOWS Matrix Analysis</w:t>
            </w:r>
            <w:r w:rsidR="006C0915" w:rsidRPr="00EC0226">
              <w:rPr>
                <w:rFonts w:ascii="Arial Narrow" w:hAnsi="Arial Narrow" w:cs="Calibri"/>
                <w:bCs w:val="0"/>
                <w:i w:val="0"/>
                <w:szCs w:val="20"/>
                <w:lang w:val="id-ID"/>
              </w:rPr>
              <w:t xml:space="preserve">                       </w:t>
            </w:r>
          </w:p>
          <w:p w14:paraId="0827A04F" w14:textId="3BD5E5F7" w:rsidR="00E9336F" w:rsidRPr="00EC0226" w:rsidRDefault="00B14362" w:rsidP="00E9336F">
            <w:pPr>
              <w:pStyle w:val="Abstract"/>
              <w:rPr>
                <w:rFonts w:ascii="Arial Narrow" w:hAnsi="Arial Narrow" w:cs="Calibri"/>
                <w:bCs w:val="0"/>
                <w:i w:val="0"/>
                <w:szCs w:val="20"/>
                <w:lang w:val="id-ID"/>
              </w:rPr>
            </w:pPr>
            <w:r w:rsidRPr="00EC0226">
              <w:rPr>
                <w:rFonts w:ascii="Arial Narrow" w:hAnsi="Arial Narrow" w:cs="Calibri"/>
                <w:bCs w:val="0"/>
                <w:i w:val="0"/>
                <w:szCs w:val="20"/>
              </w:rPr>
              <w:t>Abstra</w:t>
            </w:r>
            <w:r w:rsidRPr="00EC0226">
              <w:rPr>
                <w:rFonts w:ascii="Arial Narrow" w:hAnsi="Arial Narrow" w:cs="Calibri"/>
                <w:bCs w:val="0"/>
                <w:i w:val="0"/>
                <w:szCs w:val="20"/>
                <w:lang w:val="id-ID"/>
              </w:rPr>
              <w:t>k</w:t>
            </w:r>
          </w:p>
          <w:p w14:paraId="62A7C2C7" w14:textId="733DADC5" w:rsidR="00B14362" w:rsidRPr="00EC0226" w:rsidRDefault="00E9336F" w:rsidP="00E9336F">
            <w:pPr>
              <w:pStyle w:val="Abstract"/>
              <w:spacing w:before="0" w:after="0"/>
              <w:rPr>
                <w:rFonts w:ascii="Arial Narrow" w:hAnsi="Arial Narrow" w:cs="Calibri"/>
                <w:bCs w:val="0"/>
                <w:i w:val="0"/>
                <w:szCs w:val="20"/>
              </w:rPr>
            </w:pPr>
            <w:r w:rsidRPr="00EC0226">
              <w:rPr>
                <w:rFonts w:ascii="Arial Narrow" w:hAnsi="Arial Narrow"/>
                <w:bCs w:val="0"/>
                <w:i w:val="0"/>
                <w:szCs w:val="20"/>
              </w:rPr>
              <w:t>Perkembangan fintech peer to peer (P2P) lending di Indonesia terjadi cukup pesat. Untuk fintech P2P lending berbasis Syariah sendiri perkembangannya tidak lepas dari berbagai faktor baik eksternal dan internal yang mempengaruhinya. Analisis TOWS matriks digunakan dalam penelitian untuk menguraikan dan mengaitkan berbagai faktor dan memitigasikan strategi yang tepat. Metode penelitian kualitatif deskriptif digunakan pada penelitian ini dengan menggunakan jenis data sekunder dan metode dokumentasi dalam teknik pengumpulan datanya. Hasilnya dengan mengkombinasikan faktor eksternal berupa  tantangan (</w:t>
            </w:r>
            <w:r w:rsidRPr="00EC0226">
              <w:rPr>
                <w:rFonts w:ascii="Arial Narrow" w:hAnsi="Arial Narrow"/>
                <w:bCs w:val="0"/>
                <w:i w:val="0"/>
                <w:iCs/>
                <w:szCs w:val="20"/>
              </w:rPr>
              <w:t>threat</w:t>
            </w:r>
            <w:r w:rsidRPr="00EC0226">
              <w:rPr>
                <w:rFonts w:ascii="Arial Narrow" w:hAnsi="Arial Narrow"/>
                <w:bCs w:val="0"/>
                <w:i w:val="0"/>
                <w:szCs w:val="20"/>
              </w:rPr>
              <w:t>) peluang (</w:t>
            </w:r>
            <w:r w:rsidRPr="00EC0226">
              <w:rPr>
                <w:rFonts w:ascii="Arial Narrow" w:hAnsi="Arial Narrow"/>
                <w:bCs w:val="0"/>
                <w:i w:val="0"/>
                <w:iCs/>
                <w:szCs w:val="20"/>
              </w:rPr>
              <w:t>opportunity</w:t>
            </w:r>
            <w:r w:rsidRPr="00EC0226">
              <w:rPr>
                <w:rFonts w:ascii="Arial Narrow" w:hAnsi="Arial Narrow"/>
                <w:bCs w:val="0"/>
                <w:i w:val="0"/>
                <w:szCs w:val="20"/>
              </w:rPr>
              <w:t>) dan juga factor internal yaitu kelemahan (</w:t>
            </w:r>
            <w:r w:rsidRPr="00EC0226">
              <w:rPr>
                <w:rFonts w:ascii="Arial Narrow" w:hAnsi="Arial Narrow"/>
                <w:bCs w:val="0"/>
                <w:i w:val="0"/>
                <w:iCs/>
                <w:szCs w:val="20"/>
              </w:rPr>
              <w:t>weakness</w:t>
            </w:r>
            <w:r w:rsidRPr="00EC0226">
              <w:rPr>
                <w:rFonts w:ascii="Arial Narrow" w:hAnsi="Arial Narrow"/>
                <w:bCs w:val="0"/>
                <w:i w:val="0"/>
                <w:szCs w:val="20"/>
              </w:rPr>
              <w:t>) dan kekuatan (</w:t>
            </w:r>
            <w:r w:rsidRPr="00EC0226">
              <w:rPr>
                <w:rFonts w:ascii="Arial Narrow" w:hAnsi="Arial Narrow"/>
                <w:bCs w:val="0"/>
                <w:i w:val="0"/>
                <w:iCs/>
                <w:szCs w:val="20"/>
              </w:rPr>
              <w:t>strength</w:t>
            </w:r>
            <w:r w:rsidRPr="00EC0226">
              <w:rPr>
                <w:rFonts w:ascii="Arial Narrow" w:hAnsi="Arial Narrow"/>
                <w:bCs w:val="0"/>
                <w:i w:val="0"/>
                <w:szCs w:val="20"/>
              </w:rPr>
              <w:t xml:space="preserve">), dapat dijelaskan strategi T-W yaitu dengan </w:t>
            </w:r>
            <w:r w:rsidRPr="00EC0226">
              <w:rPr>
                <w:rFonts w:ascii="Arial Narrow" w:hAnsi="Arial Narrow"/>
                <w:bCs w:val="0"/>
                <w:i w:val="0"/>
                <w:color w:val="000000"/>
                <w:szCs w:val="20"/>
              </w:rPr>
              <w:t xml:space="preserve">meminimalkan kelemahan untuk mengatasi ancaman, strategi </w:t>
            </w:r>
            <w:r w:rsidRPr="00EC0226">
              <w:rPr>
                <w:rFonts w:ascii="Arial Narrow" w:hAnsi="Arial Narrow"/>
                <w:bCs w:val="0"/>
                <w:i w:val="0"/>
                <w:szCs w:val="20"/>
              </w:rPr>
              <w:t>O-W dengan memanfaatkan peluang untuk mengatasi kelemahan, strategi T-S yaitu Mengatasi ancaman dengan memanfaatkan kekuatan dan strategi  O-S yaitu meraih peluang yang lebih baik dengan menggunakan kekuatan yang dimiliki.</w:t>
            </w:r>
            <w:r w:rsidR="00B14362" w:rsidRPr="00EC0226">
              <w:rPr>
                <w:rFonts w:ascii="Arial Narrow" w:hAnsi="Arial Narrow" w:cs="Calibri"/>
                <w:bCs w:val="0"/>
                <w:i w:val="0"/>
                <w:szCs w:val="20"/>
              </w:rPr>
              <w:t xml:space="preserve"> </w:t>
            </w:r>
            <w:r w:rsidR="00B14362" w:rsidRPr="00EC0226">
              <w:rPr>
                <w:rFonts w:ascii="Arial Narrow" w:hAnsi="Arial Narrow" w:cs="Calibri"/>
                <w:bCs w:val="0"/>
                <w:i w:val="0"/>
                <w:szCs w:val="20"/>
                <w:lang w:val="id-ID"/>
              </w:rPr>
              <w:t xml:space="preserve">  </w:t>
            </w:r>
          </w:p>
          <w:p w14:paraId="58E83544" w14:textId="77777777" w:rsidR="00B14362" w:rsidRPr="00EC0226" w:rsidRDefault="00B14362" w:rsidP="00B14362">
            <w:pPr>
              <w:pStyle w:val="Abstract"/>
              <w:spacing w:before="0" w:after="0"/>
              <w:rPr>
                <w:rFonts w:ascii="Arial Narrow" w:hAnsi="Arial Narrow" w:cs="Calibri"/>
                <w:bCs w:val="0"/>
                <w:i w:val="0"/>
                <w:szCs w:val="20"/>
              </w:rPr>
            </w:pPr>
          </w:p>
          <w:p w14:paraId="5F505DE6" w14:textId="75721530" w:rsidR="00B14362" w:rsidRPr="00B14362" w:rsidRDefault="00B14362" w:rsidP="00EC0226">
            <w:pPr>
              <w:pStyle w:val="Abstract"/>
              <w:spacing w:before="0" w:after="120"/>
              <w:rPr>
                <w:rFonts w:ascii="Arial Narrow" w:hAnsi="Arial Narrow" w:cs="Calibri"/>
                <w:szCs w:val="20"/>
              </w:rPr>
            </w:pPr>
            <w:r w:rsidRPr="00EC0226">
              <w:rPr>
                <w:rFonts w:ascii="Arial Narrow" w:hAnsi="Arial Narrow" w:cs="Calibri"/>
                <w:bCs w:val="0"/>
                <w:i w:val="0"/>
                <w:szCs w:val="20"/>
              </w:rPr>
              <w:t>K</w:t>
            </w:r>
            <w:r w:rsidR="00E9336F" w:rsidRPr="00EC0226">
              <w:rPr>
                <w:rFonts w:ascii="Arial Narrow" w:hAnsi="Arial Narrow" w:cs="Calibri"/>
                <w:bCs w:val="0"/>
                <w:i w:val="0"/>
                <w:szCs w:val="20"/>
              </w:rPr>
              <w:t>ata Kunci</w:t>
            </w:r>
            <w:r w:rsidRPr="00EC0226">
              <w:rPr>
                <w:rFonts w:ascii="Arial Narrow" w:hAnsi="Arial Narrow" w:cs="Calibri"/>
                <w:bCs w:val="0"/>
                <w:i w:val="0"/>
                <w:szCs w:val="20"/>
              </w:rPr>
              <w:t xml:space="preserve">: </w:t>
            </w:r>
            <w:r w:rsidR="006C0915" w:rsidRPr="00EC0226">
              <w:rPr>
                <w:rFonts w:ascii="Arial Narrow" w:hAnsi="Arial Narrow" w:cs="Calibri"/>
                <w:bCs w:val="0"/>
                <w:i w:val="0"/>
                <w:szCs w:val="20"/>
              </w:rPr>
              <w:t>F</w:t>
            </w:r>
            <w:r w:rsidR="00E9336F" w:rsidRPr="00EC0226">
              <w:rPr>
                <w:rFonts w:ascii="Arial Narrow" w:hAnsi="Arial Narrow" w:cs="Calibri"/>
                <w:bCs w:val="0"/>
                <w:i w:val="0"/>
                <w:szCs w:val="20"/>
              </w:rPr>
              <w:t xml:space="preserve">intech, </w:t>
            </w:r>
            <w:r w:rsidR="006C0915" w:rsidRPr="00EC0226">
              <w:rPr>
                <w:rFonts w:ascii="Arial Narrow" w:hAnsi="Arial Narrow" w:cs="Calibri"/>
                <w:bCs w:val="0"/>
                <w:i w:val="0"/>
                <w:szCs w:val="20"/>
              </w:rPr>
              <w:t>P</w:t>
            </w:r>
            <w:r w:rsidR="00E9336F" w:rsidRPr="00EC0226">
              <w:rPr>
                <w:rFonts w:ascii="Arial Narrow" w:hAnsi="Arial Narrow" w:cs="Calibri"/>
                <w:bCs w:val="0"/>
                <w:i w:val="0"/>
                <w:szCs w:val="20"/>
              </w:rPr>
              <w:t xml:space="preserve">eer to </w:t>
            </w:r>
            <w:r w:rsidR="006C0915" w:rsidRPr="00EC0226">
              <w:rPr>
                <w:rFonts w:ascii="Arial Narrow" w:hAnsi="Arial Narrow" w:cs="Calibri"/>
                <w:bCs w:val="0"/>
                <w:i w:val="0"/>
                <w:szCs w:val="20"/>
              </w:rPr>
              <w:t>P</w:t>
            </w:r>
            <w:r w:rsidR="00E9336F" w:rsidRPr="00EC0226">
              <w:rPr>
                <w:rFonts w:ascii="Arial Narrow" w:hAnsi="Arial Narrow" w:cs="Calibri"/>
                <w:bCs w:val="0"/>
                <w:i w:val="0"/>
                <w:szCs w:val="20"/>
              </w:rPr>
              <w:t xml:space="preserve">eer </w:t>
            </w:r>
            <w:r w:rsidR="006C0915" w:rsidRPr="00EC0226">
              <w:rPr>
                <w:rFonts w:ascii="Arial Narrow" w:hAnsi="Arial Narrow" w:cs="Calibri"/>
                <w:bCs w:val="0"/>
                <w:i w:val="0"/>
                <w:szCs w:val="20"/>
              </w:rPr>
              <w:t>L</w:t>
            </w:r>
            <w:r w:rsidR="00E9336F" w:rsidRPr="00EC0226">
              <w:rPr>
                <w:rFonts w:ascii="Arial Narrow" w:hAnsi="Arial Narrow" w:cs="Calibri"/>
                <w:bCs w:val="0"/>
                <w:i w:val="0"/>
                <w:szCs w:val="20"/>
              </w:rPr>
              <w:t>ending</w:t>
            </w:r>
            <w:r w:rsidRPr="00EC0226">
              <w:rPr>
                <w:rFonts w:ascii="Arial Narrow" w:hAnsi="Arial Narrow" w:cs="Calibri"/>
                <w:bCs w:val="0"/>
                <w:i w:val="0"/>
                <w:szCs w:val="20"/>
              </w:rPr>
              <w:t xml:space="preserve">, </w:t>
            </w:r>
            <w:r w:rsidR="00E9336F" w:rsidRPr="00EC0226">
              <w:rPr>
                <w:rFonts w:ascii="Arial Narrow" w:hAnsi="Arial Narrow" w:cs="Calibri"/>
                <w:bCs w:val="0"/>
                <w:i w:val="0"/>
                <w:szCs w:val="20"/>
              </w:rPr>
              <w:t xml:space="preserve">Syariah, </w:t>
            </w:r>
            <w:r w:rsidR="006C0915" w:rsidRPr="00EC0226">
              <w:rPr>
                <w:rFonts w:ascii="Arial Narrow" w:hAnsi="Arial Narrow" w:cs="Calibri"/>
                <w:bCs w:val="0"/>
                <w:i w:val="0"/>
                <w:szCs w:val="20"/>
              </w:rPr>
              <w:t>A</w:t>
            </w:r>
            <w:r w:rsidR="00E9336F" w:rsidRPr="00EC0226">
              <w:rPr>
                <w:rFonts w:ascii="Arial Narrow" w:hAnsi="Arial Narrow" w:cs="Calibri"/>
                <w:bCs w:val="0"/>
                <w:i w:val="0"/>
                <w:szCs w:val="20"/>
              </w:rPr>
              <w:t>nalisi</w:t>
            </w:r>
            <w:r w:rsidR="006C0915" w:rsidRPr="00EC0226">
              <w:rPr>
                <w:rFonts w:ascii="Arial Narrow" w:hAnsi="Arial Narrow" w:cs="Calibri"/>
                <w:bCs w:val="0"/>
                <w:i w:val="0"/>
                <w:szCs w:val="20"/>
              </w:rPr>
              <w:t>s</w:t>
            </w:r>
            <w:r w:rsidR="00E9336F" w:rsidRPr="00EC0226">
              <w:rPr>
                <w:rFonts w:ascii="Arial Narrow" w:hAnsi="Arial Narrow" w:cs="Calibri"/>
                <w:bCs w:val="0"/>
                <w:i w:val="0"/>
                <w:szCs w:val="20"/>
              </w:rPr>
              <w:t xml:space="preserve"> TOWS</w:t>
            </w:r>
            <w:r w:rsidR="006C0915" w:rsidRPr="00EC0226">
              <w:rPr>
                <w:rFonts w:ascii="Arial Narrow" w:hAnsi="Arial Narrow" w:cs="Calibri"/>
                <w:bCs w:val="0"/>
                <w:i w:val="0"/>
                <w:szCs w:val="20"/>
              </w:rPr>
              <w:t xml:space="preserve"> Matriks</w:t>
            </w:r>
            <w:r w:rsidRPr="00EC0226">
              <w:rPr>
                <w:rFonts w:ascii="Arial Narrow" w:hAnsi="Arial Narrow" w:cs="Calibri"/>
                <w:i w:val="0"/>
                <w:szCs w:val="20"/>
                <w:lang w:val="id-ID"/>
              </w:rPr>
              <w:t xml:space="preserve">                          </w:t>
            </w:r>
          </w:p>
        </w:tc>
      </w:tr>
    </w:tbl>
    <w:p w14:paraId="061AAF4B" w14:textId="77777777" w:rsidR="00111483" w:rsidRDefault="00111483" w:rsidP="00F47F3D">
      <w:pPr>
        <w:autoSpaceDE/>
        <w:autoSpaceDN/>
        <w:ind w:right="855"/>
        <w:rPr>
          <w:rFonts w:ascii="Arial Narrow" w:eastAsia="Calibri" w:hAnsi="Arial Narrow"/>
          <w:b/>
          <w:bCs/>
          <w:color w:val="0070C0"/>
          <w:szCs w:val="22"/>
        </w:rPr>
      </w:pPr>
    </w:p>
    <w:p w14:paraId="07DDE870" w14:textId="77777777" w:rsidR="00EC0226" w:rsidRDefault="00F47F3D" w:rsidP="00EC0226">
      <w:pPr>
        <w:autoSpaceDE/>
        <w:autoSpaceDN/>
        <w:spacing w:after="120"/>
        <w:ind w:right="855"/>
        <w:rPr>
          <w:rFonts w:ascii="Arial Narrow" w:eastAsia="Calibri" w:hAnsi="Arial Narrow"/>
          <w:b/>
          <w:bCs/>
          <w:color w:val="0070C0"/>
          <w:szCs w:val="22"/>
          <w:lang w:val="id-ID"/>
        </w:rPr>
      </w:pPr>
      <w:r w:rsidRPr="00A954E6">
        <w:rPr>
          <w:rFonts w:ascii="Arial Narrow" w:eastAsia="Calibri" w:hAnsi="Arial Narrow"/>
          <w:b/>
          <w:bCs/>
          <w:color w:val="0070C0"/>
          <w:szCs w:val="22"/>
        </w:rPr>
        <w:t>P</w:t>
      </w:r>
      <w:r w:rsidRPr="00A954E6">
        <w:rPr>
          <w:rFonts w:ascii="Arial Narrow" w:eastAsia="Calibri" w:hAnsi="Arial Narrow"/>
          <w:b/>
          <w:bCs/>
          <w:color w:val="0070C0"/>
          <w:szCs w:val="22"/>
          <w:lang w:val="id-ID"/>
        </w:rPr>
        <w:t>ENDAHULUAN</w:t>
      </w:r>
    </w:p>
    <w:p w14:paraId="29767DEE" w14:textId="3EAEFF7F" w:rsidR="006C0915" w:rsidRDefault="006C0915" w:rsidP="00EC0226">
      <w:pPr>
        <w:autoSpaceDE/>
        <w:autoSpaceDN/>
        <w:ind w:right="96"/>
        <w:rPr>
          <w:rFonts w:ascii="Arial Narrow" w:hAnsi="Arial Narrow"/>
        </w:rPr>
      </w:pPr>
      <w:r w:rsidRPr="00EC0226">
        <w:rPr>
          <w:rFonts w:ascii="Arial Narrow" w:hAnsi="Arial Narrow" w:cstheme="majorBidi"/>
        </w:rPr>
        <w:t xml:space="preserve">Di Indonesia saat ini, jumlah pengguna teknologi internet menurut laporan dari </w:t>
      </w:r>
      <w:r w:rsidRPr="00EC0226">
        <w:rPr>
          <w:rFonts w:ascii="Arial Narrow" w:hAnsi="Arial Narrow" w:cstheme="majorBidi"/>
          <w:bCs/>
          <w:i/>
          <w:iCs/>
        </w:rPr>
        <w:t>We Are Social</w:t>
      </w:r>
      <w:r w:rsidRPr="00EC0226">
        <w:rPr>
          <w:rFonts w:ascii="Arial Narrow" w:hAnsi="Arial Narrow" w:cstheme="majorBidi"/>
        </w:rPr>
        <w:t xml:space="preserve"> tercatat</w:t>
      </w:r>
      <w:r w:rsidRPr="006C0915">
        <w:rPr>
          <w:rFonts w:ascii="Arial Narrow" w:hAnsi="Arial Narrow" w:cstheme="majorBidi"/>
        </w:rPr>
        <w:t xml:space="preserve"> </w:t>
      </w:r>
      <w:r w:rsidRPr="006C0915">
        <w:rPr>
          <w:rFonts w:ascii="Arial Narrow" w:hAnsi="Arial Narrow"/>
        </w:rPr>
        <w:t xml:space="preserve">lebih dari 212 juta jiwa. Hal ini berarti lebih dari 75% penduduk Indonesia adalah pengguna layanan internet </w:t>
      </w:r>
      <w:r w:rsidRPr="006C0915">
        <w:rPr>
          <w:rStyle w:val="FootnoteReference"/>
          <w:rFonts w:ascii="Arial Narrow" w:hAnsi="Arial Narrow"/>
        </w:rPr>
        <w:fldChar w:fldCharType="begin" w:fldLock="1"/>
      </w:r>
      <w:r w:rsidRPr="006C0915">
        <w:rPr>
          <w:rFonts w:ascii="Arial Narrow" w:hAnsi="Arial Narrow"/>
        </w:rPr>
        <w:instrText>ADDIN CSL_CITATION {"citationItems":[{"id":"ITEM-1","itemData":{"URL":"https://dataindonesia.id/digital/detail/pengguna-internet-di-indonesia-sentuh-212-juta-pada-2023. Diakses pada 24 Maret 2023","accessed":{"date-parts":[["2023","3","24"]]},"author":[{"dropping-particle":"","family":"Dataindonesia.id","given":"","non-dropping-particle":"","parse-names":false,"suffix":""}],"id":"ITEM-1","issued":{"date-parts":[["2023"]]},"title":"pengguna-internet-di-indonesia-sentuh-212-juta-pada-2023","type":"webpage"},"uris":["http://www.mendeley.com/documents/?uuid=71a08923-8d13-499c-af32-c8f55d13e582"]}],"mendeley":{"formattedCitation":"(Dataindonesia.id, 2023)","plainTextFormattedCitation":"(Dataindonesia.id, 2023)","previouslyFormattedCitation":"(Dataindonesia.id, 2023)"},"properties":{"noteIndex":0},"schema":"https://github.com/citation-style-language/schema/raw/master/csl-citation.json"}</w:instrText>
      </w:r>
      <w:r w:rsidRPr="006C0915">
        <w:rPr>
          <w:rStyle w:val="FootnoteReference"/>
          <w:rFonts w:ascii="Arial Narrow" w:hAnsi="Arial Narrow"/>
        </w:rPr>
        <w:fldChar w:fldCharType="separate"/>
      </w:r>
      <w:r w:rsidRPr="006C0915">
        <w:rPr>
          <w:rFonts w:ascii="Arial Narrow" w:hAnsi="Arial Narrow"/>
          <w:bCs/>
          <w:noProof/>
        </w:rPr>
        <w:t>(Dataindonesia.id, 2023)</w:t>
      </w:r>
      <w:r w:rsidRPr="006C0915">
        <w:rPr>
          <w:rStyle w:val="FootnoteReference"/>
          <w:rFonts w:ascii="Arial Narrow" w:hAnsi="Arial Narrow"/>
        </w:rPr>
        <w:fldChar w:fldCharType="end"/>
      </w:r>
      <w:r w:rsidRPr="006C0915">
        <w:rPr>
          <w:rFonts w:ascii="Arial Narrow" w:hAnsi="Arial Narrow"/>
        </w:rPr>
        <w:t>. Maraknya penggunaan internet ini tentu saja juga mendorong berkembangnya teknologi berbasis digital di segala aspek kehidupan manusia. Majunya teknologi digital ini telah mengubah pola kehidupan manusia</w:t>
      </w:r>
      <w:r w:rsidRPr="006C0915">
        <w:rPr>
          <w:rFonts w:ascii="Arial Narrow" w:hAnsi="Arial Narrow" w:cstheme="majorBidi"/>
        </w:rPr>
        <w:t xml:space="preserve"> menjadi lebih mudah dan praktis. Penggunaan teknologi internet juga turut menjadi faktor pendorong lahirnya perusahaan-perusahaan baru atau perusahaan yang merintis usaha dalam bidang teknologi informasi berbasis internet. Perusahaan-perusahaan ini sering disebut dengan istilah perusahaan </w:t>
      </w:r>
      <w:r w:rsidRPr="006C0915">
        <w:rPr>
          <w:rFonts w:ascii="Arial Narrow" w:hAnsi="Arial Narrow" w:cstheme="majorBidi"/>
          <w:i/>
          <w:iCs/>
        </w:rPr>
        <w:t>start</w:t>
      </w:r>
      <w:r w:rsidRPr="006C0915">
        <w:rPr>
          <w:rFonts w:ascii="Arial Narrow" w:hAnsi="Arial Narrow"/>
          <w:i/>
          <w:iCs/>
        </w:rPr>
        <w:t xml:space="preserve">-up. </w:t>
      </w:r>
      <w:r w:rsidRPr="006C0915">
        <w:rPr>
          <w:rFonts w:ascii="Arial Narrow" w:hAnsi="Arial Narrow"/>
        </w:rPr>
        <w:t>Perusahaan Start-up dapat diklasifikasikan menjadi dua kategori, yakni perusahaan e-commerce dan perusahaan fintech atau financial technology.</w:t>
      </w:r>
      <w:r w:rsidRPr="006C0915">
        <w:rPr>
          <w:rFonts w:ascii="Arial Narrow" w:hAnsi="Arial Narrow" w:cstheme="majorBidi"/>
        </w:rPr>
        <w:t xml:space="preserve"> Perusahaan e-commerce bergerak</w:t>
      </w:r>
      <w:r w:rsidRPr="006C0915">
        <w:rPr>
          <w:rFonts w:ascii="Arial Narrow" w:hAnsi="Arial Narrow"/>
        </w:rPr>
        <w:t xml:space="preserve"> </w:t>
      </w:r>
      <w:r w:rsidRPr="006C0915">
        <w:rPr>
          <w:rFonts w:ascii="Arial Narrow" w:hAnsi="Arial Narrow" w:cstheme="majorBidi"/>
        </w:rPr>
        <w:t xml:space="preserve">pada </w:t>
      </w:r>
      <w:r w:rsidRPr="006C0915">
        <w:rPr>
          <w:rFonts w:ascii="Arial Narrow" w:hAnsi="Arial Narrow"/>
        </w:rPr>
        <w:t xml:space="preserve">platform jual beli, adapun fintech  fokus pada inovasi dan pengembangan jasa keuangan dengan memanfaatkan teknologi modern </w:t>
      </w:r>
      <w:r w:rsidRPr="006C0915">
        <w:rPr>
          <w:rStyle w:val="FootnoteReference"/>
          <w:rFonts w:ascii="Arial Narrow" w:hAnsi="Arial Narrow"/>
        </w:rPr>
        <w:fldChar w:fldCharType="begin" w:fldLock="1"/>
      </w:r>
      <w:r w:rsidRPr="006C0915">
        <w:rPr>
          <w:rFonts w:ascii="Arial Narrow" w:hAnsi="Arial Narrow"/>
        </w:rPr>
        <w:instrText>ADDIN CSL_CITATION {"citationItems":[{"id":"ITEM-1","itemData":{"author":[{"dropping-particle":"","family":"OJK","given":"","non-dropping-particle":"","parse-names":false,"suffix":""}],"container-title":"ojk.go.id","id":"ITEM-1","issued":{"date-parts":[["2021"]]},"title":"Yuk mengenal FinTech! Keuangan Digital Yang Tengah Naik Daun","type":"report"},"uris":["http://www.mendeley.com/documents/?uuid=a2442f4c-8d65-40c5-bce4-7f797560000e"]}],"mendeley":{"formattedCitation":"(OJK, 2021)","plainTextFormattedCitation":"(OJK, 2021)","previouslyFormattedCitation":"(OJK, 2021)"},"properties":{"noteIndex":0},"schema":"https://github.com/citation-style-language/schema/raw/master/csl-citation.json"}</w:instrText>
      </w:r>
      <w:r w:rsidRPr="006C0915">
        <w:rPr>
          <w:rStyle w:val="FootnoteReference"/>
          <w:rFonts w:ascii="Arial Narrow" w:hAnsi="Arial Narrow"/>
        </w:rPr>
        <w:fldChar w:fldCharType="separate"/>
      </w:r>
      <w:r w:rsidRPr="006C0915">
        <w:rPr>
          <w:rFonts w:ascii="Arial Narrow" w:hAnsi="Arial Narrow"/>
          <w:noProof/>
        </w:rPr>
        <w:t>(OJK, 2021)</w:t>
      </w:r>
      <w:r w:rsidRPr="006C0915">
        <w:rPr>
          <w:rStyle w:val="FootnoteReference"/>
          <w:rFonts w:ascii="Arial Narrow" w:hAnsi="Arial Narrow"/>
        </w:rPr>
        <w:fldChar w:fldCharType="end"/>
      </w:r>
      <w:r w:rsidRPr="006C0915">
        <w:rPr>
          <w:rFonts w:ascii="Arial Narrow" w:hAnsi="Arial Narrow"/>
        </w:rPr>
        <w:t>.</w:t>
      </w:r>
      <w:r w:rsidRPr="006C0915">
        <w:rPr>
          <w:rFonts w:ascii="Arial Narrow" w:hAnsi="Arial Narrow" w:cstheme="majorBidi"/>
        </w:rPr>
        <w:t xml:space="preserve"> Financial Technology yang juga sering disingkat dengan sebutan fintech ini awalnya berupa teknologi computer di bidang keuangan yang ditujukan bagi keperluan back office perbankan telah berkembang menjadi beragam intervensi teknologi dibidang keuangan baik yang komersial maupun pribadi. </w:t>
      </w:r>
      <w:r w:rsidRPr="006C0915">
        <w:rPr>
          <w:rFonts w:ascii="Arial Narrow" w:hAnsi="Arial Narrow" w:cstheme="majorBidi"/>
        </w:rPr>
        <w:lastRenderedPageBreak/>
        <w:t xml:space="preserve">Fintech menggabungkan keunggulan teknologi dengan bidang keuangan sehingga menjadi sebuah terobosan inovasi yang memudahkan di </w:t>
      </w:r>
      <w:r w:rsidRPr="006C0915">
        <w:rPr>
          <w:rFonts w:ascii="Arial Narrow" w:hAnsi="Arial Narrow"/>
        </w:rPr>
        <w:t xml:space="preserve">sistem keuangan </w:t>
      </w:r>
      <w:r w:rsidRPr="006C0915">
        <w:rPr>
          <w:rStyle w:val="FootnoteReference"/>
          <w:rFonts w:ascii="Arial Narrow" w:hAnsi="Arial Narrow"/>
        </w:rPr>
        <w:fldChar w:fldCharType="begin" w:fldLock="1"/>
      </w:r>
      <w:r w:rsidRPr="006C0915">
        <w:rPr>
          <w:rFonts w:ascii="Arial Narrow" w:hAnsi="Arial Narrow"/>
        </w:rPr>
        <w:instrText>ADDIN CSL_CITATION {"citationItems":[{"id":"ITEM-1","itemData":{"ISBN":"0246710144","ISSN":"0029-5582","abstract":"We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evaluation.","author":[{"dropping-particle":"","family":"Raharjo","given":"Budi","non-dropping-particle":"","parse-names":false,"suffix":""}],"container-title":"Yayasan Prima Agus Teknik Bekerja sama dengan Universitas Sains &amp; Teknologi Komputer (Universitas STEKOM)","editor":[{"dropping-particle":"","family":"Santoso","given":"Joseph Teguh","non-dropping-particle":"","parse-names":false,"suffix":""}],"id":"ITEM-1","issued":{"date-parts":[["2021"]]},"publisher":"Yayasan Prima Agus Teknik Bekerja sama dengan Universitas Sains &amp; Teknologi Komputer (Universitas STEKOM)","publisher-place":"Semarang","title":"Fintech : Teknologi Finansial Perbankan Digital","type":"book"},"uris":["http://www.mendeley.com/documents/?uuid=4829e184-5684-4258-a47f-da3f0464e7f4"]}],"mendeley":{"formattedCitation":"(Raharjo, 2021)","plainTextFormattedCitation":"(Raharjo, 2021)","previouslyFormattedCitation":"(Raharjo, 2021)"},"properties":{"noteIndex":0},"schema":"https://github.com/citation-style-language/schema/raw/master/csl-citation.json"}</w:instrText>
      </w:r>
      <w:r w:rsidRPr="006C0915">
        <w:rPr>
          <w:rStyle w:val="FootnoteReference"/>
          <w:rFonts w:ascii="Arial Narrow" w:hAnsi="Arial Narrow"/>
        </w:rPr>
        <w:fldChar w:fldCharType="separate"/>
      </w:r>
      <w:r w:rsidRPr="006C0915">
        <w:rPr>
          <w:rFonts w:ascii="Arial Narrow" w:hAnsi="Arial Narrow"/>
          <w:noProof/>
        </w:rPr>
        <w:t>(Raharjo, 2021)</w:t>
      </w:r>
      <w:r w:rsidRPr="006C0915">
        <w:rPr>
          <w:rStyle w:val="FootnoteReference"/>
          <w:rFonts w:ascii="Arial Narrow" w:hAnsi="Arial Narrow"/>
        </w:rPr>
        <w:fldChar w:fldCharType="end"/>
      </w:r>
    </w:p>
    <w:p w14:paraId="5A8C90F7" w14:textId="77777777" w:rsidR="00EC0226" w:rsidRPr="00EC0226" w:rsidRDefault="00EC0226" w:rsidP="00EC0226">
      <w:pPr>
        <w:autoSpaceDE/>
        <w:autoSpaceDN/>
        <w:ind w:right="855"/>
        <w:rPr>
          <w:rFonts w:ascii="Arial Narrow" w:eastAsia="Calibri" w:hAnsi="Arial Narrow"/>
          <w:b/>
          <w:bCs/>
          <w:color w:val="0070C0"/>
          <w:szCs w:val="22"/>
          <w:lang w:val="id-ID"/>
        </w:rPr>
      </w:pPr>
    </w:p>
    <w:p w14:paraId="41C9D59F" w14:textId="77777777" w:rsidR="006C0915" w:rsidRPr="006C0915" w:rsidRDefault="006C0915" w:rsidP="006C0915">
      <w:pPr>
        <w:tabs>
          <w:tab w:val="right" w:pos="862"/>
        </w:tabs>
        <w:ind w:left="-284"/>
        <w:jc w:val="center"/>
        <w:rPr>
          <w:rFonts w:ascii="Arial Narrow" w:hAnsi="Arial Narrow" w:cstheme="majorBidi"/>
          <w:szCs w:val="22"/>
        </w:rPr>
      </w:pPr>
      <w:r w:rsidRPr="006C0915">
        <w:rPr>
          <w:rFonts w:ascii="Arial Narrow" w:hAnsi="Arial Narrow"/>
          <w:noProof/>
          <w:szCs w:val="22"/>
        </w:rPr>
        <w:drawing>
          <wp:inline distT="0" distB="0" distL="0" distR="0" wp14:anchorId="1C61C52E" wp14:editId="6DD645A8">
            <wp:extent cx="3343182" cy="271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1" b="1450"/>
                    <a:stretch/>
                  </pic:blipFill>
                  <pic:spPr bwMode="auto">
                    <a:xfrm>
                      <a:off x="0" y="0"/>
                      <a:ext cx="3379008" cy="2743715"/>
                    </a:xfrm>
                    <a:prstGeom prst="rect">
                      <a:avLst/>
                    </a:prstGeom>
                    <a:noFill/>
                    <a:ln>
                      <a:noFill/>
                    </a:ln>
                    <a:extLst>
                      <a:ext uri="{53640926-AAD7-44D8-BBD7-CCE9431645EC}">
                        <a14:shadowObscured xmlns:a14="http://schemas.microsoft.com/office/drawing/2010/main"/>
                      </a:ext>
                    </a:extLst>
                  </pic:spPr>
                </pic:pic>
              </a:graphicData>
            </a:graphic>
          </wp:inline>
        </w:drawing>
      </w:r>
    </w:p>
    <w:p w14:paraId="77151D82" w14:textId="77777777" w:rsidR="006C0915" w:rsidRPr="006C0915" w:rsidRDefault="006C0915" w:rsidP="006C0915">
      <w:pPr>
        <w:tabs>
          <w:tab w:val="right" w:pos="862"/>
        </w:tabs>
        <w:ind w:left="567"/>
        <w:rPr>
          <w:rFonts w:ascii="Arial Narrow" w:hAnsi="Arial Narrow" w:cstheme="majorBidi"/>
          <w:szCs w:val="22"/>
        </w:rPr>
      </w:pPr>
      <w:r w:rsidRPr="006C0915">
        <w:rPr>
          <w:rFonts w:ascii="Arial Narrow" w:hAnsi="Arial Narrow" w:cstheme="majorBidi"/>
          <w:szCs w:val="22"/>
        </w:rPr>
        <w:t xml:space="preserve">Sumber; </w:t>
      </w:r>
      <w:hyperlink r:id="rId11" w:history="1">
        <w:r w:rsidRPr="006C0915">
          <w:rPr>
            <w:rStyle w:val="Hyperlink"/>
            <w:rFonts w:ascii="Arial Narrow" w:hAnsi="Arial Narrow" w:cstheme="majorBidi"/>
            <w:szCs w:val="22"/>
          </w:rPr>
          <w:t>https://sis.binus.ac.id/2019/07/19/</w:t>
        </w:r>
      </w:hyperlink>
      <w:r w:rsidRPr="006C0915">
        <w:rPr>
          <w:rFonts w:ascii="Arial Narrow" w:hAnsi="Arial Narrow" w:cstheme="majorBidi"/>
          <w:szCs w:val="22"/>
        </w:rPr>
        <w:t>perkembangan-fintech-dan-pengaruhnya-di-indonesia/</w:t>
      </w:r>
    </w:p>
    <w:p w14:paraId="291B02F6" w14:textId="77777777" w:rsidR="00EC0226" w:rsidRDefault="00EC0226" w:rsidP="00EC0226">
      <w:pPr>
        <w:tabs>
          <w:tab w:val="right" w:pos="862"/>
        </w:tabs>
        <w:spacing w:after="120"/>
        <w:ind w:right="-1"/>
        <w:rPr>
          <w:rFonts w:ascii="Arial Narrow" w:hAnsi="Arial Narrow" w:cstheme="majorBidi"/>
          <w:szCs w:val="22"/>
        </w:rPr>
      </w:pPr>
    </w:p>
    <w:p w14:paraId="00C7061C" w14:textId="5727B36B" w:rsidR="006C0915" w:rsidRPr="006C0915" w:rsidRDefault="006C0915" w:rsidP="00EC0226">
      <w:pPr>
        <w:tabs>
          <w:tab w:val="right" w:pos="862"/>
        </w:tabs>
        <w:spacing w:after="120"/>
        <w:ind w:right="-1"/>
        <w:rPr>
          <w:rFonts w:ascii="Arial Narrow" w:hAnsi="Arial Narrow" w:cstheme="majorBidi"/>
          <w:szCs w:val="22"/>
        </w:rPr>
      </w:pPr>
      <w:r w:rsidRPr="006C0915">
        <w:rPr>
          <w:rFonts w:ascii="Arial Narrow" w:hAnsi="Arial Narrow" w:cstheme="majorBidi"/>
          <w:szCs w:val="22"/>
        </w:rPr>
        <w:t>Dilansir dari OJK,</w:t>
      </w:r>
      <w:r w:rsidRPr="006C0915">
        <w:rPr>
          <w:rFonts w:ascii="Arial Narrow" w:hAnsi="Arial Narrow"/>
          <w:szCs w:val="22"/>
        </w:rPr>
        <w:t xml:space="preserve"> Fintech merupakan sebuah terobosan pada layanan keuangan dengan memanfaatkan kemajuan teknologi untuk meningkatkan efisiensi dan aksesibilitas</w:t>
      </w:r>
      <w:r w:rsidRPr="006C0915">
        <w:rPr>
          <w:rFonts w:ascii="Arial Narrow" w:hAnsi="Arial Narrow" w:cstheme="majorBidi"/>
          <w:szCs w:val="22"/>
        </w:rPr>
        <w:t>. Produk dari fintech ini biasanya merupakan  system yang dirancang unt</w:t>
      </w:r>
      <w:r w:rsidRPr="006C0915">
        <w:rPr>
          <w:rFonts w:ascii="Arial Narrow" w:hAnsi="Arial Narrow"/>
          <w:szCs w:val="22"/>
        </w:rPr>
        <w:t xml:space="preserve">uk melaksanakan suatu mekanisme transaksi keuangan tertentu </w:t>
      </w:r>
      <w:r w:rsidRPr="006C0915">
        <w:rPr>
          <w:rStyle w:val="FootnoteReference"/>
          <w:rFonts w:ascii="Arial Narrow" w:hAnsi="Arial Narrow"/>
          <w:szCs w:val="22"/>
        </w:rPr>
        <w:fldChar w:fldCharType="begin" w:fldLock="1"/>
      </w:r>
      <w:r w:rsidRPr="006C0915">
        <w:rPr>
          <w:rFonts w:ascii="Arial Narrow" w:hAnsi="Arial Narrow"/>
          <w:szCs w:val="22"/>
        </w:rPr>
        <w:instrText>ADDIN CSL_CITATION {"citationItems":[{"id":"ITEM-1","itemData":{"URL":"https://www.ojk.go.id/id/kanal/iknb/data-dan-statistik/direktori/fintech/Default.aspx diakses pada 23 Maret 2023","author":[{"dropping-particle":"","family":"Otoritas Jasa Keuangan (OJK)","given":"","non-dropping-particle":"","parse-names":false,"suffix":""}],"container-title":"Otoritas Jasa Keuangan (OJK)","id":"ITEM-1","issue":"1","issued":{"date-parts":[["2016"]]},"title":"FAQ : Fintech","type":"webpage","volume":"4"},"uris":["http://www.mendeley.com/documents/?uuid=71ec6d8e-7720-4b2b-af59-10219327bbe1"]}],"mendeley":{"formattedCitation":"(Otoritas Jasa Keuangan (OJK), 2016)","plainTextFormattedCitation":"(Otoritas Jasa Keuangan (OJK), 2016)","previouslyFormattedCitation":"(Otoritas Jasa Keuangan (OJK), 2016)"},"properties":{"noteIndex":0},"schema":"https://github.com/citation-style-language/schema/raw/master/csl-citation.json"}</w:instrText>
      </w:r>
      <w:r w:rsidRPr="006C0915">
        <w:rPr>
          <w:rStyle w:val="FootnoteReference"/>
          <w:rFonts w:ascii="Arial Narrow" w:hAnsi="Arial Narrow"/>
          <w:szCs w:val="22"/>
        </w:rPr>
        <w:fldChar w:fldCharType="separate"/>
      </w:r>
      <w:r w:rsidRPr="006C0915">
        <w:rPr>
          <w:rFonts w:ascii="Arial Narrow" w:hAnsi="Arial Narrow"/>
          <w:noProof/>
          <w:szCs w:val="22"/>
        </w:rPr>
        <w:t>(Otoritas Jasa Keuangan (OJK), 2016)</w:t>
      </w:r>
      <w:r w:rsidRPr="006C0915">
        <w:rPr>
          <w:rStyle w:val="FootnoteReference"/>
          <w:rFonts w:ascii="Arial Narrow" w:hAnsi="Arial Narrow"/>
          <w:szCs w:val="22"/>
        </w:rPr>
        <w:fldChar w:fldCharType="end"/>
      </w:r>
      <w:r w:rsidRPr="006C0915">
        <w:rPr>
          <w:rFonts w:ascii="Arial Narrow" w:hAnsi="Arial Narrow"/>
          <w:szCs w:val="22"/>
        </w:rPr>
        <w:t xml:space="preserve">. Di Indonesia, terdapat berbagai jenis layanan fintech yang sedang berkembang, di antaranya adalah </w:t>
      </w:r>
      <w:r w:rsidRPr="006C0915">
        <w:rPr>
          <w:rFonts w:ascii="Arial Narrow" w:hAnsi="Arial Narrow" w:cstheme="majorBidi"/>
          <w:szCs w:val="22"/>
        </w:rPr>
        <w:t>digital payment system, peer to peer lending service, crowdfunding, microfinancing dan market comparison. Perusahaan pelaku/platform fintech di Indonesia didominasi oleh platform fintech yang berbasis pembayaran  (payment) dan peminjaman (</w:t>
      </w:r>
      <w:r w:rsidRPr="006C0915">
        <w:rPr>
          <w:rFonts w:ascii="Arial Narrow" w:hAnsi="Arial Narrow"/>
          <w:szCs w:val="22"/>
        </w:rPr>
        <w:t xml:space="preserve">lending) </w:t>
      </w:r>
      <w:r w:rsidRPr="006C0915">
        <w:rPr>
          <w:rStyle w:val="FootnoteReference"/>
          <w:rFonts w:ascii="Arial Narrow" w:hAnsi="Arial Narrow"/>
          <w:szCs w:val="22"/>
        </w:rPr>
        <w:fldChar w:fldCharType="begin" w:fldLock="1"/>
      </w:r>
      <w:r w:rsidRPr="006C0915">
        <w:rPr>
          <w:rFonts w:ascii="Arial Narrow" w:hAnsi="Arial Narrow"/>
          <w:szCs w:val="22"/>
        </w:rPr>
        <w:instrText>ADDIN CSL_CITATION {"citationItems":[{"id":"ITEM-1","itemData":{"author":[{"dropping-particle":"","family":"Hadad","given":"Muliaman D.","non-dropping-particle":"","parse-names":false,"suffix":""}],"container-title":"Kuliah Umum tentang FinTech - IBS","id":"ITEM-1","issued":{"date-parts":[["2018"]]},"title":"Financial Technology (FinTech) di Indonesia","type":"article-journal"},"uris":["http://www.mendeley.com/documents/?uuid=9275e32d-0cc9-4189-98b8-5c9b60d0b598"]}],"mendeley":{"formattedCitation":"(Hadad, 2018)","plainTextFormattedCitation":"(Hadad, 2018)","previouslyFormattedCitation":"(Hadad, 2018)"},"properties":{"noteIndex":0},"schema":"https://github.com/citation-style-language/schema/raw/master/csl-citation.json"}</w:instrText>
      </w:r>
      <w:r w:rsidRPr="006C0915">
        <w:rPr>
          <w:rStyle w:val="FootnoteReference"/>
          <w:rFonts w:ascii="Arial Narrow" w:hAnsi="Arial Narrow"/>
          <w:szCs w:val="22"/>
        </w:rPr>
        <w:fldChar w:fldCharType="separate"/>
      </w:r>
      <w:r w:rsidRPr="006C0915">
        <w:rPr>
          <w:rFonts w:ascii="Arial Narrow" w:hAnsi="Arial Narrow"/>
          <w:noProof/>
          <w:szCs w:val="22"/>
        </w:rPr>
        <w:t>(Hadad, 2018)</w:t>
      </w:r>
      <w:r w:rsidRPr="006C0915">
        <w:rPr>
          <w:rStyle w:val="FootnoteReference"/>
          <w:rFonts w:ascii="Arial Narrow" w:hAnsi="Arial Narrow"/>
          <w:szCs w:val="22"/>
        </w:rPr>
        <w:fldChar w:fldCharType="end"/>
      </w:r>
      <w:r w:rsidRPr="006C0915">
        <w:rPr>
          <w:rFonts w:ascii="Arial Narrow" w:hAnsi="Arial Narrow" w:cstheme="majorBidi"/>
          <w:szCs w:val="22"/>
        </w:rPr>
        <w:t>.</w:t>
      </w:r>
    </w:p>
    <w:p w14:paraId="6E420CD4" w14:textId="77777777" w:rsidR="006C0915" w:rsidRPr="006C0915" w:rsidRDefault="006C0915" w:rsidP="006C0915">
      <w:pPr>
        <w:pStyle w:val="NormalWeb"/>
        <w:spacing w:before="0" w:beforeAutospacing="0" w:after="0" w:afterAutospacing="0"/>
        <w:jc w:val="center"/>
        <w:rPr>
          <w:rFonts w:ascii="Arial Narrow" w:hAnsi="Arial Narrow"/>
          <w:sz w:val="22"/>
          <w:szCs w:val="22"/>
        </w:rPr>
      </w:pPr>
    </w:p>
    <w:p w14:paraId="76F3131E" w14:textId="77777777" w:rsidR="006C0915" w:rsidRPr="006C0915" w:rsidRDefault="006C0915" w:rsidP="006C0915">
      <w:pPr>
        <w:pStyle w:val="NormalWeb"/>
        <w:spacing w:before="0" w:beforeAutospacing="0" w:after="0" w:afterAutospacing="0"/>
        <w:jc w:val="center"/>
        <w:rPr>
          <w:rFonts w:ascii="Arial Narrow" w:hAnsi="Arial Narrow"/>
          <w:sz w:val="22"/>
          <w:szCs w:val="22"/>
        </w:rPr>
      </w:pPr>
      <w:proofErr w:type="gramStart"/>
      <w:r w:rsidRPr="006C0915">
        <w:rPr>
          <w:rFonts w:ascii="Arial Narrow" w:hAnsi="Arial Narrow"/>
          <w:sz w:val="22"/>
          <w:szCs w:val="22"/>
        </w:rPr>
        <w:t>Tabel :</w:t>
      </w:r>
      <w:proofErr w:type="gramEnd"/>
      <w:r w:rsidRPr="006C0915">
        <w:rPr>
          <w:rFonts w:ascii="Arial Narrow" w:hAnsi="Arial Narrow"/>
          <w:sz w:val="22"/>
          <w:szCs w:val="22"/>
        </w:rPr>
        <w:t xml:space="preserve"> Overview penyelenggara fintech lending di Indonesia</w:t>
      </w:r>
    </w:p>
    <w:tbl>
      <w:tblPr>
        <w:tblStyle w:val="TableGrid"/>
        <w:tblW w:w="5245" w:type="dxa"/>
        <w:tblInd w:w="24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855"/>
        <w:gridCol w:w="2840"/>
      </w:tblGrid>
      <w:tr w:rsidR="006C0915" w:rsidRPr="006C0915" w14:paraId="6673AFDE" w14:textId="77777777" w:rsidTr="00EC0226">
        <w:tc>
          <w:tcPr>
            <w:tcW w:w="1550" w:type="dxa"/>
            <w:tcBorders>
              <w:top w:val="single" w:sz="4" w:space="0" w:color="000000" w:themeColor="text1"/>
              <w:bottom w:val="single" w:sz="4" w:space="0" w:color="000000" w:themeColor="text1"/>
            </w:tcBorders>
            <w:vAlign w:val="center"/>
          </w:tcPr>
          <w:p w14:paraId="66314CEC" w14:textId="77777777" w:rsidR="006C0915" w:rsidRPr="006C0915" w:rsidRDefault="006C0915" w:rsidP="006C0915">
            <w:pPr>
              <w:pStyle w:val="NormalWeb"/>
              <w:spacing w:before="0" w:beforeAutospacing="0" w:after="0" w:afterAutospacing="0"/>
              <w:jc w:val="center"/>
              <w:rPr>
                <w:rFonts w:ascii="Arial Narrow" w:hAnsi="Arial Narrow"/>
                <w:sz w:val="22"/>
                <w:szCs w:val="22"/>
              </w:rPr>
            </w:pPr>
            <w:r w:rsidRPr="006C0915">
              <w:rPr>
                <w:rFonts w:ascii="Arial Narrow" w:hAnsi="Arial Narrow"/>
                <w:sz w:val="22"/>
                <w:szCs w:val="22"/>
              </w:rPr>
              <w:t>Jenis Usaha</w:t>
            </w:r>
          </w:p>
        </w:tc>
        <w:tc>
          <w:tcPr>
            <w:tcW w:w="855" w:type="dxa"/>
            <w:tcBorders>
              <w:top w:val="single" w:sz="4" w:space="0" w:color="000000" w:themeColor="text1"/>
              <w:bottom w:val="single" w:sz="4" w:space="0" w:color="000000" w:themeColor="text1"/>
            </w:tcBorders>
            <w:vAlign w:val="center"/>
          </w:tcPr>
          <w:p w14:paraId="0C60F0A6" w14:textId="77777777" w:rsidR="006C0915" w:rsidRPr="006C0915" w:rsidRDefault="006C0915" w:rsidP="006C0915">
            <w:pPr>
              <w:pStyle w:val="NormalWeb"/>
              <w:spacing w:before="0" w:beforeAutospacing="0" w:after="0" w:afterAutospacing="0"/>
              <w:jc w:val="center"/>
              <w:rPr>
                <w:rFonts w:ascii="Arial Narrow" w:hAnsi="Arial Narrow"/>
                <w:sz w:val="22"/>
                <w:szCs w:val="22"/>
              </w:rPr>
            </w:pPr>
            <w:r w:rsidRPr="006C0915">
              <w:rPr>
                <w:rFonts w:ascii="Arial Narrow" w:hAnsi="Arial Narrow"/>
                <w:sz w:val="22"/>
                <w:szCs w:val="22"/>
              </w:rPr>
              <w:t>Jumlah</w:t>
            </w:r>
          </w:p>
        </w:tc>
        <w:tc>
          <w:tcPr>
            <w:tcW w:w="2840" w:type="dxa"/>
            <w:tcBorders>
              <w:top w:val="single" w:sz="4" w:space="0" w:color="000000" w:themeColor="text1"/>
              <w:bottom w:val="single" w:sz="4" w:space="0" w:color="000000" w:themeColor="text1"/>
            </w:tcBorders>
            <w:vAlign w:val="center"/>
          </w:tcPr>
          <w:p w14:paraId="7DFCCDE4" w14:textId="77777777" w:rsidR="006C0915" w:rsidRPr="006C0915" w:rsidRDefault="006C0915" w:rsidP="006C0915">
            <w:pPr>
              <w:pStyle w:val="NormalWeb"/>
              <w:spacing w:before="0" w:beforeAutospacing="0" w:after="0" w:afterAutospacing="0"/>
              <w:jc w:val="center"/>
              <w:rPr>
                <w:rFonts w:ascii="Arial Narrow" w:hAnsi="Arial Narrow"/>
                <w:sz w:val="22"/>
                <w:szCs w:val="22"/>
              </w:rPr>
            </w:pPr>
            <w:r w:rsidRPr="006C0915">
              <w:rPr>
                <w:rFonts w:ascii="Arial Narrow" w:hAnsi="Arial Narrow"/>
                <w:sz w:val="22"/>
                <w:szCs w:val="22"/>
              </w:rPr>
              <w:t>Aset (Dalam Miliar rupiah)</w:t>
            </w:r>
          </w:p>
        </w:tc>
      </w:tr>
      <w:tr w:rsidR="006C0915" w:rsidRPr="006C0915" w14:paraId="2B4DADBC" w14:textId="77777777" w:rsidTr="00EC0226">
        <w:tc>
          <w:tcPr>
            <w:tcW w:w="1550" w:type="dxa"/>
            <w:tcBorders>
              <w:top w:val="single" w:sz="4" w:space="0" w:color="000000" w:themeColor="text1"/>
            </w:tcBorders>
          </w:tcPr>
          <w:p w14:paraId="7F2EC437" w14:textId="77777777" w:rsidR="006C0915" w:rsidRPr="006C0915" w:rsidRDefault="006C0915" w:rsidP="006C0915">
            <w:pPr>
              <w:pStyle w:val="NormalWeb"/>
              <w:spacing w:before="0" w:beforeAutospacing="0" w:after="0" w:afterAutospacing="0"/>
              <w:jc w:val="both"/>
              <w:rPr>
                <w:rFonts w:ascii="Arial Narrow" w:hAnsi="Arial Narrow"/>
                <w:sz w:val="22"/>
                <w:szCs w:val="22"/>
              </w:rPr>
            </w:pPr>
            <w:r w:rsidRPr="006C0915">
              <w:rPr>
                <w:rFonts w:ascii="Arial Narrow" w:hAnsi="Arial Narrow"/>
                <w:sz w:val="22"/>
                <w:szCs w:val="22"/>
              </w:rPr>
              <w:t>Konvensional</w:t>
            </w:r>
          </w:p>
        </w:tc>
        <w:tc>
          <w:tcPr>
            <w:tcW w:w="855" w:type="dxa"/>
            <w:tcBorders>
              <w:top w:val="single" w:sz="4" w:space="0" w:color="000000" w:themeColor="text1"/>
            </w:tcBorders>
            <w:vAlign w:val="center"/>
          </w:tcPr>
          <w:p w14:paraId="402A79C0" w14:textId="77777777" w:rsidR="006C0915" w:rsidRPr="006C0915" w:rsidRDefault="006C0915" w:rsidP="006C0915">
            <w:pPr>
              <w:pStyle w:val="NormalWeb"/>
              <w:spacing w:before="0" w:beforeAutospacing="0" w:after="0" w:afterAutospacing="0"/>
              <w:jc w:val="center"/>
              <w:rPr>
                <w:rFonts w:ascii="Arial Narrow" w:hAnsi="Arial Narrow"/>
                <w:sz w:val="22"/>
                <w:szCs w:val="22"/>
              </w:rPr>
            </w:pPr>
            <w:r w:rsidRPr="006C0915">
              <w:rPr>
                <w:rFonts w:ascii="Arial Narrow" w:hAnsi="Arial Narrow"/>
                <w:sz w:val="22"/>
                <w:szCs w:val="22"/>
              </w:rPr>
              <w:t>95</w:t>
            </w:r>
          </w:p>
        </w:tc>
        <w:tc>
          <w:tcPr>
            <w:tcW w:w="2840" w:type="dxa"/>
            <w:tcBorders>
              <w:top w:val="single" w:sz="4" w:space="0" w:color="000000" w:themeColor="text1"/>
            </w:tcBorders>
            <w:vAlign w:val="center"/>
          </w:tcPr>
          <w:p w14:paraId="388D99AF" w14:textId="77777777" w:rsidR="006C0915" w:rsidRPr="006C0915" w:rsidRDefault="006C0915" w:rsidP="006C0915">
            <w:pPr>
              <w:pStyle w:val="NormalWeb"/>
              <w:spacing w:before="0" w:beforeAutospacing="0" w:after="0" w:afterAutospacing="0"/>
              <w:jc w:val="right"/>
              <w:rPr>
                <w:rFonts w:ascii="Arial Narrow" w:hAnsi="Arial Narrow"/>
                <w:sz w:val="22"/>
                <w:szCs w:val="22"/>
              </w:rPr>
            </w:pPr>
            <w:r w:rsidRPr="006C0915">
              <w:rPr>
                <w:rFonts w:ascii="Arial Narrow" w:hAnsi="Arial Narrow"/>
                <w:sz w:val="22"/>
                <w:szCs w:val="22"/>
              </w:rPr>
              <w:t>5.378,94</w:t>
            </w:r>
          </w:p>
        </w:tc>
      </w:tr>
      <w:tr w:rsidR="006C0915" w:rsidRPr="006C0915" w14:paraId="42592E83" w14:textId="77777777" w:rsidTr="00EC0226">
        <w:tc>
          <w:tcPr>
            <w:tcW w:w="1550" w:type="dxa"/>
          </w:tcPr>
          <w:p w14:paraId="5E0ED2FF" w14:textId="77777777" w:rsidR="006C0915" w:rsidRPr="006C0915" w:rsidRDefault="006C0915" w:rsidP="006C0915">
            <w:pPr>
              <w:pStyle w:val="NormalWeb"/>
              <w:spacing w:before="0" w:beforeAutospacing="0" w:after="0" w:afterAutospacing="0"/>
              <w:jc w:val="both"/>
              <w:rPr>
                <w:rFonts w:ascii="Arial Narrow" w:hAnsi="Arial Narrow"/>
                <w:sz w:val="22"/>
                <w:szCs w:val="22"/>
              </w:rPr>
            </w:pPr>
            <w:r w:rsidRPr="006C0915">
              <w:rPr>
                <w:rFonts w:ascii="Arial Narrow" w:hAnsi="Arial Narrow"/>
                <w:sz w:val="22"/>
                <w:szCs w:val="22"/>
              </w:rPr>
              <w:t>Syariah</w:t>
            </w:r>
          </w:p>
        </w:tc>
        <w:tc>
          <w:tcPr>
            <w:tcW w:w="855" w:type="dxa"/>
            <w:vAlign w:val="center"/>
          </w:tcPr>
          <w:p w14:paraId="79C16856" w14:textId="77777777" w:rsidR="006C0915" w:rsidRPr="006C0915" w:rsidRDefault="006C0915" w:rsidP="006C0915">
            <w:pPr>
              <w:pStyle w:val="NormalWeb"/>
              <w:spacing w:before="0" w:beforeAutospacing="0" w:after="0" w:afterAutospacing="0"/>
              <w:jc w:val="right"/>
              <w:rPr>
                <w:rFonts w:ascii="Arial Narrow" w:hAnsi="Arial Narrow"/>
                <w:sz w:val="22"/>
                <w:szCs w:val="22"/>
              </w:rPr>
            </w:pPr>
            <w:r w:rsidRPr="006C0915">
              <w:rPr>
                <w:rFonts w:ascii="Arial Narrow" w:hAnsi="Arial Narrow"/>
                <w:sz w:val="22"/>
                <w:szCs w:val="22"/>
              </w:rPr>
              <w:t>7</w:t>
            </w:r>
          </w:p>
        </w:tc>
        <w:tc>
          <w:tcPr>
            <w:tcW w:w="2840" w:type="dxa"/>
            <w:vAlign w:val="center"/>
          </w:tcPr>
          <w:p w14:paraId="0BCC9412" w14:textId="77777777" w:rsidR="006C0915" w:rsidRPr="006C0915" w:rsidRDefault="006C0915" w:rsidP="006C0915">
            <w:pPr>
              <w:pStyle w:val="NormalWeb"/>
              <w:spacing w:before="0" w:beforeAutospacing="0" w:after="0" w:afterAutospacing="0"/>
              <w:jc w:val="right"/>
              <w:rPr>
                <w:rFonts w:ascii="Arial Narrow" w:hAnsi="Arial Narrow"/>
                <w:sz w:val="22"/>
                <w:szCs w:val="22"/>
              </w:rPr>
            </w:pPr>
            <w:r w:rsidRPr="006C0915">
              <w:rPr>
                <w:rFonts w:ascii="Arial Narrow" w:hAnsi="Arial Narrow"/>
                <w:sz w:val="22"/>
                <w:szCs w:val="22"/>
              </w:rPr>
              <w:t>133,64</w:t>
            </w:r>
          </w:p>
        </w:tc>
      </w:tr>
      <w:tr w:rsidR="006C0915" w:rsidRPr="006C0915" w14:paraId="5B3C91F9" w14:textId="77777777" w:rsidTr="00EC0226">
        <w:tc>
          <w:tcPr>
            <w:tcW w:w="1550" w:type="dxa"/>
          </w:tcPr>
          <w:p w14:paraId="725A255D" w14:textId="77777777" w:rsidR="006C0915" w:rsidRPr="006C0915" w:rsidRDefault="006C0915" w:rsidP="006C0915">
            <w:pPr>
              <w:pStyle w:val="NormalWeb"/>
              <w:spacing w:before="0" w:beforeAutospacing="0" w:after="0" w:afterAutospacing="0"/>
              <w:jc w:val="both"/>
              <w:rPr>
                <w:rFonts w:ascii="Arial Narrow" w:hAnsi="Arial Narrow"/>
                <w:b/>
                <w:bCs/>
                <w:sz w:val="22"/>
                <w:szCs w:val="22"/>
              </w:rPr>
            </w:pPr>
            <w:r w:rsidRPr="006C0915">
              <w:rPr>
                <w:rFonts w:ascii="Arial Narrow" w:hAnsi="Arial Narrow"/>
                <w:b/>
                <w:bCs/>
                <w:sz w:val="22"/>
                <w:szCs w:val="22"/>
              </w:rPr>
              <w:t>Total</w:t>
            </w:r>
          </w:p>
        </w:tc>
        <w:tc>
          <w:tcPr>
            <w:tcW w:w="855" w:type="dxa"/>
            <w:vAlign w:val="center"/>
          </w:tcPr>
          <w:p w14:paraId="07584F75" w14:textId="77777777" w:rsidR="006C0915" w:rsidRPr="006C0915" w:rsidRDefault="006C0915" w:rsidP="006C0915">
            <w:pPr>
              <w:pStyle w:val="NormalWeb"/>
              <w:spacing w:before="0" w:beforeAutospacing="0" w:after="0" w:afterAutospacing="0"/>
              <w:jc w:val="right"/>
              <w:rPr>
                <w:rFonts w:ascii="Arial Narrow" w:hAnsi="Arial Narrow"/>
                <w:b/>
                <w:bCs/>
                <w:sz w:val="22"/>
                <w:szCs w:val="22"/>
              </w:rPr>
            </w:pPr>
            <w:r w:rsidRPr="006C0915">
              <w:rPr>
                <w:rFonts w:ascii="Arial Narrow" w:hAnsi="Arial Narrow"/>
                <w:b/>
                <w:bCs/>
                <w:sz w:val="22"/>
                <w:szCs w:val="22"/>
              </w:rPr>
              <w:t>102</w:t>
            </w:r>
          </w:p>
        </w:tc>
        <w:tc>
          <w:tcPr>
            <w:tcW w:w="2840" w:type="dxa"/>
            <w:vAlign w:val="center"/>
          </w:tcPr>
          <w:p w14:paraId="61ECF9EB" w14:textId="77777777" w:rsidR="006C0915" w:rsidRPr="006C0915" w:rsidRDefault="006C0915" w:rsidP="006C0915">
            <w:pPr>
              <w:pStyle w:val="NormalWeb"/>
              <w:spacing w:before="0" w:beforeAutospacing="0" w:after="0" w:afterAutospacing="0"/>
              <w:jc w:val="right"/>
              <w:rPr>
                <w:rFonts w:ascii="Arial Narrow" w:hAnsi="Arial Narrow"/>
                <w:b/>
                <w:bCs/>
                <w:sz w:val="22"/>
                <w:szCs w:val="22"/>
              </w:rPr>
            </w:pPr>
            <w:r w:rsidRPr="006C0915">
              <w:rPr>
                <w:rFonts w:ascii="Arial Narrow" w:hAnsi="Arial Narrow"/>
                <w:b/>
                <w:bCs/>
                <w:sz w:val="22"/>
                <w:szCs w:val="22"/>
              </w:rPr>
              <w:t>5.512,58</w:t>
            </w:r>
          </w:p>
        </w:tc>
      </w:tr>
    </w:tbl>
    <w:p w14:paraId="3DB8E2FC" w14:textId="7A9E9CF9" w:rsidR="006C0915" w:rsidRDefault="00EC0226" w:rsidP="006C0915">
      <w:pPr>
        <w:pStyle w:val="NormalWeb"/>
        <w:spacing w:before="0" w:beforeAutospacing="0" w:after="0" w:afterAutospacing="0"/>
        <w:ind w:left="2410"/>
        <w:jc w:val="both"/>
        <w:rPr>
          <w:rFonts w:ascii="Arial Narrow" w:hAnsi="Arial Narrow"/>
          <w:sz w:val="22"/>
          <w:szCs w:val="22"/>
        </w:rPr>
      </w:pPr>
      <w:r>
        <w:rPr>
          <w:rFonts w:ascii="Arial Narrow" w:hAnsi="Arial Narrow"/>
          <w:sz w:val="22"/>
          <w:szCs w:val="22"/>
        </w:rPr>
        <w:t>Sumber</w:t>
      </w:r>
      <w:r w:rsidR="006C0915" w:rsidRPr="006C0915">
        <w:rPr>
          <w:rFonts w:ascii="Arial Narrow" w:hAnsi="Arial Narrow"/>
          <w:sz w:val="22"/>
          <w:szCs w:val="22"/>
        </w:rPr>
        <w:t>: ojk.go.id.</w:t>
      </w:r>
    </w:p>
    <w:p w14:paraId="31F8FA56" w14:textId="77777777" w:rsidR="00EC0226" w:rsidRPr="006C0915" w:rsidRDefault="00EC0226" w:rsidP="006C0915">
      <w:pPr>
        <w:pStyle w:val="NormalWeb"/>
        <w:spacing w:before="0" w:beforeAutospacing="0" w:after="0" w:afterAutospacing="0"/>
        <w:ind w:left="2410"/>
        <w:jc w:val="both"/>
        <w:rPr>
          <w:rFonts w:ascii="Arial Narrow" w:hAnsi="Arial Narrow"/>
          <w:sz w:val="22"/>
          <w:szCs w:val="22"/>
        </w:rPr>
      </w:pPr>
    </w:p>
    <w:p w14:paraId="4258E8A3" w14:textId="77777777" w:rsidR="00EC0226" w:rsidRDefault="006C0915" w:rsidP="00EC0226">
      <w:pPr>
        <w:pStyle w:val="NormalWeb"/>
        <w:spacing w:before="0" w:beforeAutospacing="0" w:after="0" w:afterAutospacing="0"/>
        <w:jc w:val="both"/>
        <w:rPr>
          <w:rFonts w:ascii="Arial Narrow" w:hAnsi="Arial Narrow"/>
          <w:sz w:val="22"/>
          <w:szCs w:val="22"/>
        </w:rPr>
      </w:pPr>
      <w:r w:rsidRPr="006C0915">
        <w:rPr>
          <w:rFonts w:ascii="Arial Narrow" w:hAnsi="Arial Narrow"/>
          <w:sz w:val="22"/>
          <w:szCs w:val="22"/>
        </w:rPr>
        <w:t xml:space="preserve">Saat ini perusahaan fintech lending di Indonesia tercatat sebanyak 102 perusahaan yang telah berizin resmi OJK dengan total keseluruhan asset mencapai lebih dari 5 Triliun rupiah. Penyelenggara masih didominasi oleh perusahaan konvensional. Tercatat hanya 7 perusahaan fintech lending yang jenis usahanya termasuk kategori Syariah dengan nilai asset hanya sebesar 133 miliar. Fintech lending Syariah sendiri adalah penyelenggara layanan fintech di sektor jasa keuangan yang mematuhi dan tunduk pada prinsip-prinsip Syariah dimana layanan ini bertujuan untuk menghubungkan antara pemilik dana sebagai pemberi pembiayaan dengan pihak yang menerima pembiayaan dengan menggunakan akad Syariah melalui  sistem aplikasi elektronik yang terhubung dengan </w:t>
      </w:r>
      <w:r w:rsidRPr="006C0915">
        <w:rPr>
          <w:rFonts w:ascii="Arial Narrow" w:hAnsi="Arial Narrow"/>
          <w:i/>
          <w:iCs/>
          <w:sz w:val="22"/>
          <w:szCs w:val="22"/>
        </w:rPr>
        <w:t>interconnected network (internet)</w:t>
      </w:r>
      <w:r w:rsidRPr="006C0915">
        <w:rPr>
          <w:rFonts w:ascii="Arial Narrow" w:hAnsi="Arial Narrow"/>
          <w:sz w:val="22"/>
          <w:szCs w:val="22"/>
        </w:rPr>
        <w:t xml:space="preserve"> </w:t>
      </w:r>
      <w:r w:rsidRPr="006C0915">
        <w:rPr>
          <w:rStyle w:val="FootnoteReference"/>
          <w:rFonts w:ascii="Arial Narrow" w:hAnsi="Arial Narrow"/>
          <w:sz w:val="22"/>
          <w:szCs w:val="22"/>
        </w:rPr>
        <w:fldChar w:fldCharType="begin" w:fldLock="1"/>
      </w:r>
      <w:r w:rsidRPr="006C0915">
        <w:rPr>
          <w:rFonts w:ascii="Arial Narrow" w:hAnsi="Arial Narrow"/>
          <w:sz w:val="22"/>
          <w:szCs w:val="22"/>
        </w:rPr>
        <w:instrText>ADDIN CSL_CITATION {"citationItems":[{"id":"ITEM-1","itemData":{"abstract":"… Di Indonesia, P2P lending sudah terkenal pada awal tahun 2015, pada saat sejumlah perusahaan P2P lending berusaha mendirikan pasar di Indonesia, dan kenyataannya memperoleh sambutan yang bagus. P2P lending menjanjikan untuk memberikan solusi bagi mereka …","author":[{"dropping-particle":"","family":"Lova","given":"Evi Fajriantina","non-dropping-particle":"","parse-names":false,"suffix":""}],"container-title":"Journal of Economic &amp; Business Law Review","id":"ITEM-1","issue":"2","issued":{"date-parts":[["2021"]]},"page":"29-41","title":"Financial Technology Peer To Peer Lending Syariah: Sebuah Perbandingan Dan Analisis","type":"article-journal","volume":"1"},"uris":["http://www.mendeley.com/documents/?uuid=8ff3cdf1-e50d-4547-a995-c4db41237a3a"]}],"mendeley":{"formattedCitation":"(Lova, 2021)","plainTextFormattedCitation":"(Lova, 2021)","previouslyFormattedCitation":"(Lova, 2021)"},"properties":{"noteIndex":0},"schema":"https://github.com/citation-style-language/schema/raw/master/csl-citation.json"}</w:instrText>
      </w:r>
      <w:r w:rsidRPr="006C0915">
        <w:rPr>
          <w:rStyle w:val="FootnoteReference"/>
          <w:rFonts w:ascii="Arial Narrow" w:hAnsi="Arial Narrow"/>
          <w:sz w:val="22"/>
          <w:szCs w:val="22"/>
        </w:rPr>
        <w:fldChar w:fldCharType="separate"/>
      </w:r>
      <w:r w:rsidRPr="006C0915">
        <w:rPr>
          <w:rFonts w:ascii="Arial Narrow" w:hAnsi="Arial Narrow"/>
          <w:bCs/>
          <w:noProof/>
          <w:sz w:val="22"/>
          <w:szCs w:val="22"/>
        </w:rPr>
        <w:t>(Lova, 2021)</w:t>
      </w:r>
      <w:r w:rsidRPr="006C0915">
        <w:rPr>
          <w:rStyle w:val="FootnoteReference"/>
          <w:rFonts w:ascii="Arial Narrow" w:hAnsi="Arial Narrow"/>
          <w:sz w:val="22"/>
          <w:szCs w:val="22"/>
        </w:rPr>
        <w:fldChar w:fldCharType="end"/>
      </w:r>
      <w:r w:rsidRPr="006C0915">
        <w:rPr>
          <w:rFonts w:ascii="Arial Narrow" w:hAnsi="Arial Narrow"/>
          <w:sz w:val="22"/>
          <w:szCs w:val="22"/>
        </w:rPr>
        <w:t>.</w:t>
      </w:r>
      <w:r w:rsidR="00EC0226">
        <w:rPr>
          <w:rFonts w:ascii="Arial Narrow" w:hAnsi="Arial Narrow"/>
          <w:sz w:val="22"/>
          <w:szCs w:val="22"/>
        </w:rPr>
        <w:t xml:space="preserve"> </w:t>
      </w:r>
      <w:r w:rsidRPr="006C0915">
        <w:rPr>
          <w:rFonts w:ascii="Arial Narrow" w:hAnsi="Arial Narrow"/>
          <w:sz w:val="22"/>
          <w:szCs w:val="22"/>
        </w:rPr>
        <w:t xml:space="preserve">Di negara yang mayoritas penduduknya beragama Islam, peluang fintech lending berbasis Syariah untuk bisa diterima dan berkembang seharusnya lebih terbuka lebar jika dibandingkan dengan fintech konvensional. Di Indonesia, fintech Syariah mulai banyak menarik minat masyarakat, apalagi di Indonesia telah berdiri Asosiasi Fintech Syariah Indonesia (AFSI) yang menjadi organisasi yang menjadi wadah bagi penyelenggara fintech Syariah. Ditambah lagi belakangan ini berita-berita yang memuat stigma buruk terhadap fintech konvensional terutama yang berbentuk pinjaman online marak di media massa. Misalnya saja berita dari Tuban Jawa Timur tentang seorang ibu yang nekat  menjual ginjalnya demi menutupi hutang anaknya dari pinjaman online sebesar 150 juta rupiah yang digunakan anaknya tersebut </w:t>
      </w:r>
      <w:r w:rsidRPr="006C0915">
        <w:rPr>
          <w:rFonts w:ascii="Arial Narrow" w:hAnsi="Arial Narrow"/>
          <w:sz w:val="22"/>
          <w:szCs w:val="22"/>
        </w:rPr>
        <w:lastRenderedPageBreak/>
        <w:t xml:space="preserve">untuk bermain judi online </w:t>
      </w:r>
      <w:r w:rsidRPr="006C0915">
        <w:rPr>
          <w:rStyle w:val="FootnoteReference"/>
          <w:rFonts w:ascii="Arial Narrow" w:hAnsi="Arial Narrow"/>
          <w:sz w:val="22"/>
          <w:szCs w:val="22"/>
        </w:rPr>
        <w:fldChar w:fldCharType="begin" w:fldLock="1"/>
      </w:r>
      <w:r w:rsidRPr="006C0915">
        <w:rPr>
          <w:rFonts w:ascii="Arial Narrow" w:hAnsi="Arial Narrow"/>
          <w:sz w:val="22"/>
          <w:szCs w:val="22"/>
        </w:rPr>
        <w:instrText>ADDIN CSL_CITATION {"citationItems":[{"id":"ITEM-1","itemData":{"URL":"https://www.kompas.com/tren/read/2022/11/24/210000765/6-fakta-ibu-jual-ginjal-di-tuban-untuk-lunasi-utang-pinjol-anaknya?page=all. Diakses pada 24 Maret 2023","accessed":{"date-parts":[["2023","3","24"]]},"author":[{"dropping-particle":"","family":"www.kompas.com","given":"","non-dropping-particle":"","parse-names":false,"suffix":""}],"id":"ITEM-1","issued":{"date-parts":[["2022"]]},"title":"6-fakta-ibu-jual-ginjal-di-tuban-untuk-lunasi-utang-pinjol-anaknya","type":"webpage"},"uris":["http://www.mendeley.com/documents/?uuid=ee54bdac-070d-447b-98b2-056927f9eb65"]}],"mendeley":{"formattedCitation":"(www.kompas.com, 2022)","plainTextFormattedCitation":"(www.kompas.com, 2022)","previouslyFormattedCitation":"(www.kompas.com, 2022)"},"properties":{"noteIndex":0},"schema":"https://github.com/citation-style-language/schema/raw/master/csl-citation.json"}</w:instrText>
      </w:r>
      <w:r w:rsidRPr="006C0915">
        <w:rPr>
          <w:rStyle w:val="FootnoteReference"/>
          <w:rFonts w:ascii="Arial Narrow" w:hAnsi="Arial Narrow"/>
          <w:sz w:val="22"/>
          <w:szCs w:val="22"/>
        </w:rPr>
        <w:fldChar w:fldCharType="separate"/>
      </w:r>
      <w:r w:rsidRPr="006C0915">
        <w:rPr>
          <w:rFonts w:ascii="Arial Narrow" w:hAnsi="Arial Narrow"/>
          <w:noProof/>
          <w:sz w:val="22"/>
          <w:szCs w:val="22"/>
        </w:rPr>
        <w:t>(www.kompas.com, 2022)</w:t>
      </w:r>
      <w:r w:rsidRPr="006C0915">
        <w:rPr>
          <w:rStyle w:val="FootnoteReference"/>
          <w:rFonts w:ascii="Arial Narrow" w:hAnsi="Arial Narrow"/>
          <w:sz w:val="22"/>
          <w:szCs w:val="22"/>
        </w:rPr>
        <w:fldChar w:fldCharType="end"/>
      </w:r>
      <w:r w:rsidRPr="006C0915">
        <w:rPr>
          <w:rFonts w:ascii="Arial Narrow" w:hAnsi="Arial Narrow"/>
          <w:sz w:val="22"/>
          <w:szCs w:val="22"/>
        </w:rPr>
        <w:t>. Atau kasus banyak mahasiswa IPB yang terlilit hutang di pinjaman online karena ikut investasi bodong</w:t>
      </w:r>
      <w:r w:rsidRPr="006C0915">
        <w:rPr>
          <w:rStyle w:val="FootnoteReference"/>
          <w:rFonts w:ascii="Arial Narrow" w:hAnsi="Arial Narrow"/>
          <w:sz w:val="22"/>
          <w:szCs w:val="22"/>
        </w:rPr>
        <w:t xml:space="preserve"> </w:t>
      </w:r>
      <w:r w:rsidRPr="006C0915">
        <w:rPr>
          <w:rStyle w:val="FootnoteReference"/>
          <w:rFonts w:ascii="Arial Narrow" w:hAnsi="Arial Narrow"/>
          <w:sz w:val="22"/>
          <w:szCs w:val="22"/>
        </w:rPr>
        <w:fldChar w:fldCharType="begin" w:fldLock="1"/>
      </w:r>
      <w:r w:rsidRPr="006C0915">
        <w:rPr>
          <w:rFonts w:ascii="Arial Narrow" w:hAnsi="Arial Narrow"/>
          <w:sz w:val="22"/>
          <w:szCs w:val="22"/>
        </w:rPr>
        <w:instrText>ADDIN CSL_CITATION {"citationItems":[{"id":"ITEM-1","itemData":{"URL":"https://news.detik.com/berita/d-6412553/5-fakta-penipu-ratusan-mahasiswa-bogor-ternyata-terlilit-utang-pinjol. Diakses pada 24 Maret 2023","accessed":{"date-parts":[["2023","3","24"]]},"author":[{"dropping-particle":"","family":"news.detik.com","given":"","non-dropping-particle":"","parse-names":false,"suffix":""}],"id":"ITEM-1","issued":{"date-parts":[["2022"]]},"title":"5 Fakta Penipu Ratusan Mahasiswa Bogor Ternyata Terlilit Utang Pinjol","type":"webpage"},"uris":["http://www.mendeley.com/documents/?uuid=f03ab447-15b5-4379-a68b-16769519c74c"]}],"mendeley":{"formattedCitation":"(news.detik.com, 2022)","plainTextFormattedCitation":"(news.detik.com, 2022)","previouslyFormattedCitation":"(news.detik.com, 2022)"},"properties":{"noteIndex":0},"schema":"https://github.com/citation-style-language/schema/raw/master/csl-citation.json"}</w:instrText>
      </w:r>
      <w:r w:rsidRPr="006C0915">
        <w:rPr>
          <w:rStyle w:val="FootnoteReference"/>
          <w:rFonts w:ascii="Arial Narrow" w:hAnsi="Arial Narrow"/>
          <w:sz w:val="22"/>
          <w:szCs w:val="22"/>
        </w:rPr>
        <w:fldChar w:fldCharType="separate"/>
      </w:r>
      <w:r w:rsidRPr="006C0915">
        <w:rPr>
          <w:rFonts w:ascii="Arial Narrow" w:hAnsi="Arial Narrow"/>
          <w:noProof/>
          <w:sz w:val="22"/>
          <w:szCs w:val="22"/>
        </w:rPr>
        <w:t>(news.detik.com, 2022)</w:t>
      </w:r>
      <w:r w:rsidRPr="006C0915">
        <w:rPr>
          <w:rStyle w:val="FootnoteReference"/>
          <w:rFonts w:ascii="Arial Narrow" w:hAnsi="Arial Narrow"/>
          <w:sz w:val="22"/>
          <w:szCs w:val="22"/>
        </w:rPr>
        <w:fldChar w:fldCharType="end"/>
      </w:r>
      <w:r w:rsidRPr="006C0915">
        <w:rPr>
          <w:rFonts w:ascii="Arial Narrow" w:hAnsi="Arial Narrow"/>
          <w:sz w:val="22"/>
          <w:szCs w:val="22"/>
        </w:rPr>
        <w:t>.  Juga berita tentang para debt collector atau penagih hutang dari pinjaman online yang melakukan cara-cara yang kurang manusiawi dalam menagih pinjaman, seperti dengan, memberikan ancaman, melakukan pencemaran nama baik, hingga tindak pemerasan dan kekerasan fisik</w:t>
      </w:r>
      <w:r w:rsidRPr="006C0915">
        <w:rPr>
          <w:rStyle w:val="FootnoteReference"/>
          <w:rFonts w:ascii="Arial Narrow" w:hAnsi="Arial Narrow"/>
          <w:sz w:val="22"/>
          <w:szCs w:val="22"/>
        </w:rPr>
        <w:t xml:space="preserve"> </w:t>
      </w:r>
      <w:r w:rsidRPr="006C0915">
        <w:rPr>
          <w:rStyle w:val="FootnoteReference"/>
          <w:rFonts w:ascii="Arial Narrow" w:hAnsi="Arial Narrow"/>
          <w:sz w:val="22"/>
          <w:szCs w:val="22"/>
        </w:rPr>
        <w:fldChar w:fldCharType="begin" w:fldLock="1"/>
      </w:r>
      <w:r w:rsidRPr="006C0915">
        <w:rPr>
          <w:rFonts w:ascii="Arial Narrow" w:hAnsi="Arial Narrow"/>
          <w:sz w:val="22"/>
          <w:szCs w:val="22"/>
        </w:rPr>
        <w:instrText>ADDIN CSL_CITATION {"citationItems":[{"id":"ITEM-1","itemData":{"URL":"https://news.republika.co.id/berita/rli0sr428/cara-debt-collector-pinjol-mengintimidasi-ancam-hingga-tuduh-debitur-open-bo Diakses pada 24 Maret 2023","accessed":{"date-parts":[["2023","3","24"]]},"author":[{"dropping-particle":"","family":"news.republika.co.id","given":"","non-dropping-particle":"","parse-names":false,"suffix":""}],"id":"ITEM-1","issued":{"date-parts":[["2022"]]},"title":"Cara Debt Collector Pinjol Mengintimidasi : Ancam Hingga Tuduh Debitur Open BO","type":"webpage"},"uris":["http://www.mendeley.com/documents/?uuid=2da902b3-eee3-4ce3-a6f4-824c09a2a9d4"]}],"mendeley":{"formattedCitation":"(news.republika.co.id, 2022)","plainTextFormattedCitation":"(news.republika.co.id, 2022)","previouslyFormattedCitation":"(news.republika.co.id, 2022)"},"properties":{"noteIndex":0},"schema":"https://github.com/citation-style-language/schema/raw/master/csl-citation.json"}</w:instrText>
      </w:r>
      <w:r w:rsidRPr="006C0915">
        <w:rPr>
          <w:rStyle w:val="FootnoteReference"/>
          <w:rFonts w:ascii="Arial Narrow" w:hAnsi="Arial Narrow"/>
          <w:sz w:val="22"/>
          <w:szCs w:val="22"/>
        </w:rPr>
        <w:fldChar w:fldCharType="separate"/>
      </w:r>
      <w:r w:rsidRPr="006C0915">
        <w:rPr>
          <w:rFonts w:ascii="Arial Narrow" w:hAnsi="Arial Narrow"/>
          <w:noProof/>
          <w:sz w:val="22"/>
          <w:szCs w:val="22"/>
        </w:rPr>
        <w:t>(news.republika.co.id, 2022)</w:t>
      </w:r>
      <w:r w:rsidRPr="006C0915">
        <w:rPr>
          <w:rStyle w:val="FootnoteReference"/>
          <w:rFonts w:ascii="Arial Narrow" w:hAnsi="Arial Narrow"/>
          <w:sz w:val="22"/>
          <w:szCs w:val="22"/>
        </w:rPr>
        <w:fldChar w:fldCharType="end"/>
      </w:r>
      <w:r w:rsidRPr="006C0915">
        <w:rPr>
          <w:rFonts w:ascii="Arial Narrow" w:hAnsi="Arial Narrow"/>
          <w:sz w:val="22"/>
          <w:szCs w:val="22"/>
        </w:rPr>
        <w:t xml:space="preserve">. Hal ini tentu menjadi sebuah peluang dan sekaligus menjadi tantangan tersendiri bagi pertumbuhan fintech lending berbasis Syariah agar mampu berkembang dan bersaing dengan fintech konvensional yang sudah muncul lebih dulu. Hadirnya fintech lending Syariah ini diharapkan mampu memperbaiki citra fintech di masyarakat dan menegaskan lagi tujuan awal dari fintech ini untuk memfasilitasi masyarakat agar semakin mudah dalam melaksanakan transaksi ekonomi dan keuangan dengan berlandaskan pada prinsip Syariah </w:t>
      </w:r>
      <w:r w:rsidRPr="006C0915">
        <w:rPr>
          <w:rStyle w:val="FootnoteReference"/>
          <w:rFonts w:ascii="Arial Narrow" w:hAnsi="Arial Narrow"/>
          <w:sz w:val="22"/>
          <w:szCs w:val="22"/>
        </w:rPr>
        <w:fldChar w:fldCharType="begin" w:fldLock="1"/>
      </w:r>
      <w:r w:rsidRPr="006C0915">
        <w:rPr>
          <w:rFonts w:ascii="Arial Narrow" w:hAnsi="Arial Narrow"/>
          <w:sz w:val="22"/>
          <w:szCs w:val="22"/>
        </w:rPr>
        <w:instrText>ADDIN CSL_CITATION {"citationItems":[{"id":"ITEM-1","itemData":{"ISSN":"2477-6157","abstract":"Saat ini, perkembangan fintech (financial technology) syariah di Indonesia semakin pesat. Tetapi di sisi lain, terdapat beberapa fenomena dan permasalahan pada fintech konvensional yang memberikan dampak negatif di masyarakat. Oleh karenanaya keberadaan fintech syariah seharusnya dapat menjadi solusi atas fenomena ini. Tujuan dari penelitian ini adalah untuk mengetahui tentang peluang dan tantangan fintech syariah (Teknologi Finansial) di Indonesia. Penelitian ini menggunakan analisis deskriptif dengan pendekatan kualitatif. Teknik analisis data yang digunakan adalah dengan model interaktif. Hasil penelitian menunjukkan terdapat peluang dan tantangan fintech syariah di Indonesia yang terdiri dari: regulasi, sumber daya manusia, dan penguasaan teknologi dari masyarakat.","author":[{"dropping-particle":"","family":"Hiyanti","given":"Hida","non-dropping-particle":"","parse-names":false,"suffix":""},{"dropping-particle":"","family":"Nugroho","given":"Lucky","non-dropping-particle":"","parse-names":false,"suffix":""},{"dropping-particle":"","family":"Sukmadilaga","given":"Citra","non-dropping-particle":"","parse-names":false,"suffix":""},{"dropping-particle":"","family":"Fitrijanti","given":"Tettet","non-dropping-particle":"","parse-names":false,"suffix":""}],"container-title":"Jurnal Ilmiah Ekonomi Islam","id":"ITEM-1","issue":"3","issued":{"date-parts":[["2019"]]},"page":"326-333","title":"Peluang dan Tantangan Fintech (Financial Technology) Syariah di Indonesia","type":"article-journal","volume":"5"},"uris":["http://www.mendeley.com/documents/?uuid=af77f38a-b4f4-4594-95e3-934ef58891c1"]}],"mendeley":{"formattedCitation":"(Hiyanti et al., 2019)","plainTextFormattedCitation":"(Hiyanti et al., 2019)","previouslyFormattedCitation":"(Hiyanti et al., 2019)"},"properties":{"noteIndex":0},"schema":"https://github.com/citation-style-language/schema/raw/master/csl-citation.json"}</w:instrText>
      </w:r>
      <w:r w:rsidRPr="006C0915">
        <w:rPr>
          <w:rStyle w:val="FootnoteReference"/>
          <w:rFonts w:ascii="Arial Narrow" w:hAnsi="Arial Narrow"/>
          <w:sz w:val="22"/>
          <w:szCs w:val="22"/>
        </w:rPr>
        <w:fldChar w:fldCharType="separate"/>
      </w:r>
      <w:r w:rsidRPr="006C0915">
        <w:rPr>
          <w:rFonts w:ascii="Arial Narrow" w:hAnsi="Arial Narrow"/>
          <w:bCs/>
          <w:noProof/>
          <w:sz w:val="22"/>
          <w:szCs w:val="22"/>
        </w:rPr>
        <w:t>(Hiyanti et al., 2019)</w:t>
      </w:r>
      <w:r w:rsidRPr="006C0915">
        <w:rPr>
          <w:rStyle w:val="FootnoteReference"/>
          <w:rFonts w:ascii="Arial Narrow" w:hAnsi="Arial Narrow"/>
          <w:sz w:val="22"/>
          <w:szCs w:val="22"/>
        </w:rPr>
        <w:fldChar w:fldCharType="end"/>
      </w:r>
      <w:r w:rsidRPr="006C0915">
        <w:rPr>
          <w:rFonts w:ascii="Arial Narrow" w:hAnsi="Arial Narrow"/>
          <w:sz w:val="22"/>
          <w:szCs w:val="22"/>
        </w:rPr>
        <w:t>. Namun demikian perkembangan fintech lending berbasis Syariah di Indonesia sendiri bukannya tanpa hambatan. Sedikitnya perusahaan fintech lending berbasis Syariah yang telah memiliki ijin resmi dari OJK dan minimnya informasi yang diperoleh oleh masyarakat tentang fintech lending berbasis Syariah ini menjadi factor penghambat tersendiri bagi perkembangan fintech lending berbasis Syariah di Indonesia.</w:t>
      </w:r>
    </w:p>
    <w:p w14:paraId="7F8400C3" w14:textId="54B874B9" w:rsidR="00775B33" w:rsidRPr="00EC0226" w:rsidRDefault="006E12A1" w:rsidP="00EC0226">
      <w:pPr>
        <w:pStyle w:val="NormalWeb"/>
        <w:spacing w:before="0" w:beforeAutospacing="0" w:after="0" w:afterAutospacing="0"/>
        <w:jc w:val="both"/>
        <w:rPr>
          <w:rFonts w:ascii="Arial Narrow" w:hAnsi="Arial Narrow"/>
          <w:sz w:val="22"/>
          <w:szCs w:val="22"/>
        </w:rPr>
      </w:pPr>
      <w:r>
        <w:rPr>
          <w:rFonts w:ascii="Arial Narrow" w:hAnsi="Arial Narrow"/>
        </w:rPr>
        <w:t xml:space="preserve">Berbagai penelitian terkait Fintech lending Syariah sudah banyak dilakukan. Namun demikian penelitian tentang fintech lending Syariah yang menggunakan analisis TOWS Matriks dengan menggunakan sumber data sekunder masih belum banyak dibahas. </w:t>
      </w:r>
      <w:r w:rsidR="00EA1633">
        <w:rPr>
          <w:rFonts w:ascii="Arial Narrow" w:hAnsi="Arial Narrow"/>
        </w:rPr>
        <w:t xml:space="preserve">Penelitian yang dilakukan oleh </w:t>
      </w:r>
      <w:r w:rsidR="00EA1633">
        <w:rPr>
          <w:rFonts w:ascii="Arial Narrow" w:hAnsi="Arial Narrow"/>
        </w:rPr>
        <w:fldChar w:fldCharType="begin" w:fldLock="1"/>
      </w:r>
      <w:r w:rsidR="00E44812">
        <w:rPr>
          <w:rFonts w:ascii="Arial Narrow" w:hAnsi="Arial Narrow"/>
        </w:rPr>
        <w:instrText>ADDIN CSL_CITATION {"citationItems":[{"id":"ITEM-1","itemData":{"DOI":"10.36778/jesya.v4i1.298","ISSN":"2614-3259","abstract":"Financial technology merupakan suatu inovasi di bidang jasa keuangan dengan memasukkan unsur teknologi di dalamnya. Diharapkan dengan Fintech bisa menjangkau masyarakat hingga ke pelosok yang belum terjangkau. Perbankan Syariah merupakan Lembaga keuangan Syariah yang dituntut mampu menyesuaikan kebutuhan pasar yang berkembang pada saat ini di seluruh bagian. Tujuan penelitian ini adalah menganalisis keadaan internal dan eksternal dari implementasi fintech Syariah pada bank Syariah di Lamongan. Dengan adanya penelitian ini diharapkan memberikan sumbangan yang sangat baik terhadap penigkatan inklusifitas keuangan pada perbankan Syariah sehingga mampu terjangkau pada seluruh lapisan masyarakat. Dalam penelitian ini, peneliti menggunakan pendekatan kualitatif dengan jenis penelitian studi kasus. Teknik pengumpulan data dalam penelitian ini dilakukan dengan tiga teknik yaitu observasi, wawancara dan dokumentasi. Adapun analisis data pada penelitian ini adalah menggunanakan analisis Strength Waekness Opportunity Treat (SWOT). Hasil penelitian ini mengungkapkan bahwa kekuatan utama fintech perbankan syariah di Lamongan adalah mampu menjangkau segala lapisan masyarkat. Adapun kelemahan utama adalah tingkat keamanan yang rawan dari fintech itu sendiri. peluang utama adalah mayoritas masyarakat Lamongan yang beragama Islam. tantangan terbesar adalah sulitnya perbankan syariah di Lamongan berkembang di antara perkembangan bank konvensional saat ini. Kesimpulan dari penelitian ini adalah teknologi finansial tersebut memiliki tingkat efektivitas yang baik untuk meningkatkan inklusi keuangan di kota Lamongan melalui fintech Syariah.","author":[{"dropping-particle":"","family":"Abadi","given":"Muhammad Dzikri","non-dropping-particle":"","parse-names":false,"suffix":""},{"dropping-particle":"","family":"Lailiyah","given":"Elliv Hidayatul","non-dropping-particle":"","parse-names":false,"suffix":""},{"dropping-particle":"","family":"Kartikasari","given":"Evi Dwi","non-dropping-particle":"","parse-names":false,"suffix":""}],"container-title":"Jesya (Jurnal Ekonomi &amp; Ekonomi Syariah)","id":"ITEM-1","issue":"1","issued":{"date-parts":[["2021"]]},"page":"178-188","title":"Analisis SWOT Fintech Syariah Dalam Menciptakan Keuangan Inklusif di Indonesia (Studi Kasus 3 Bank Syariah di Lamongan)","type":"article-journal","volume":"4"},"uris":["http://www.mendeley.com/documents/?uuid=20c4af97-b12c-472b-bf8b-799406a20bea"]}],"mendeley":{"formattedCitation":"(Abadi et al., 2021)","plainTextFormattedCitation":"(Abadi et al., 2021)","previouslyFormattedCitation":"(Abadi et al., 2021)"},"properties":{"noteIndex":0},"schema":"https://github.com/citation-style-language/schema/raw/master/csl-citation.json"}</w:instrText>
      </w:r>
      <w:r w:rsidR="00EA1633">
        <w:rPr>
          <w:rFonts w:ascii="Arial Narrow" w:hAnsi="Arial Narrow"/>
        </w:rPr>
        <w:fldChar w:fldCharType="separate"/>
      </w:r>
      <w:r w:rsidR="00EA1633" w:rsidRPr="00EA1633">
        <w:rPr>
          <w:rFonts w:ascii="Arial Narrow" w:hAnsi="Arial Narrow"/>
          <w:noProof/>
        </w:rPr>
        <w:t>(Abadi et al., 2021)</w:t>
      </w:r>
      <w:r w:rsidR="00EA1633">
        <w:rPr>
          <w:rFonts w:ascii="Arial Narrow" w:hAnsi="Arial Narrow"/>
        </w:rPr>
        <w:fldChar w:fldCharType="end"/>
      </w:r>
      <w:r w:rsidR="00E44812">
        <w:rPr>
          <w:rFonts w:ascii="Arial Narrow" w:hAnsi="Arial Narrow"/>
        </w:rPr>
        <w:t xml:space="preserve"> juga </w:t>
      </w:r>
      <w:r w:rsidR="00E44812">
        <w:rPr>
          <w:rFonts w:ascii="Arial Narrow" w:hAnsi="Arial Narrow"/>
        </w:rPr>
        <w:fldChar w:fldCharType="begin" w:fldLock="1"/>
      </w:r>
      <w:r w:rsidR="000A7AF4">
        <w:rPr>
          <w:rFonts w:ascii="Arial Narrow" w:hAnsi="Arial Narrow"/>
        </w:rPr>
        <w:instrText>ADDIN CSL_CITATION {"citationItems":[{"id":"ITEM-1","itemData":{"DOI":"10.15642/elqist.2020.10.2.179-191","ISSN":"2252-7907","abstract":"Fintech has great potential to encourage the development of Islamic economics and finance in Indonesia, especially now that fintech-based services have been widely applied in the Islamic finance industry in various countries. Fintech can be applied to Islamic banking to encourage the development of the Islamic financial industry by providing more efficiency and fast service to customers, however the existing fintech services have not fully met the expectations of its customers. Basically, SWOT analysis is used as a tool to formulate strategic planning based on the top managerial brainstorming process. Nowadays, some experts criticize the subjectivity of SWOT analysis for being too high, so this research uses the Importance Performance Analysis (IPA) method to determine the perceptions of fintech financing customers in Islamic banks in Indonesia so that it can be taken into consideration in managerial decision making for the development of Islamic bank fintech financing. in Indonesia. Key Words: Fintech; Islamic Bank; SWOT analysis; Importance Performance Analysis Abstrak: Fintech sangat potensial untuk mendorong perkembangan ekonomi dan keuangan Syariah di Indonesia, terlebih saat ini layanan berbasis fintech telah banyak diterapkan dalam industri keuangan Syariah di berbagai Negara. Fintech dapat diaplikasikan pada perbankan Syariah untuk mendorong pengembangan industri keuangan Syariah dengan lebih memberikan efisiensi dan pelayanan jasa dalam waktu cepat kepada para nasabah, namun layanan fintech yang ada belum sepenuhnya memenuhi harapan nasabahnya. Analisis SWOT pada dasarnya digunakan sebagai alat untuk merumuskan perencanaan strategis berdasarkan proses brainstorming top manajerial. Dewasa ini, beberapa ahli mengkritisi subjektivitas analisis SWOT yang terlalu tinggi, sehingga penelitian ini menggunakan metode Importance Performance Analysis (IPA) untuk mengetahui persepsi nasabah pembiayaan fintech pada bank Syariah di Indonesia sehingga dapat dijadikan pertimbangan dalam pengambilan keputusan bagi manajerial untuk pengembangan pembiayaan fintech bank Syariah di Indonesia. Kata Kunci: Fintech; Bank Syariah; Analisis SWOT; Importance Performance Analysis","author":[{"dropping-particle":"","family":"Basya","given":"Maziyah Mazza","non-dropping-particle":"","parse-names":false,"suffix":""},{"dropping-particle":"","family":"Utami","given":"Betty Silfia Ayu","non-dropping-particle":"","parse-names":false,"suffix":""}],"container-title":"El-Qist : Journal of Islamic Economics and Business (JIEB)","id":"ITEM-1","issue":"2","issued":{"date-parts":[["2020"]]},"page":"179-191","title":"Analisis SWOT dengan Model Importance Performance Analysis (IPA) Pada Layanan Fintech Bank Syariah di Indonesia","type":"article-journal","volume":"10"},"uris":["http://www.mendeley.com/documents/?uuid=3fc3b41f-c764-4ce6-b8e0-87c78886ed6b"]}],"mendeley":{"formattedCitation":"(Basya &amp; Utami, 2020)","plainTextFormattedCitation":"(Basya &amp; Utami, 2020)","previouslyFormattedCitation":"(Basya &amp; Utami, 2020)"},"properties":{"noteIndex":0},"schema":"https://github.com/citation-style-language/schema/raw/master/csl-citation.json"}</w:instrText>
      </w:r>
      <w:r w:rsidR="00E44812">
        <w:rPr>
          <w:rFonts w:ascii="Arial Narrow" w:hAnsi="Arial Narrow"/>
        </w:rPr>
        <w:fldChar w:fldCharType="separate"/>
      </w:r>
      <w:r w:rsidR="00E44812" w:rsidRPr="00E44812">
        <w:rPr>
          <w:rFonts w:ascii="Arial Narrow" w:hAnsi="Arial Narrow"/>
          <w:noProof/>
        </w:rPr>
        <w:t>(Basya &amp; Utami, 2020)</w:t>
      </w:r>
      <w:r w:rsidR="00E44812">
        <w:rPr>
          <w:rFonts w:ascii="Arial Narrow" w:hAnsi="Arial Narrow"/>
        </w:rPr>
        <w:fldChar w:fldCharType="end"/>
      </w:r>
      <w:r w:rsidR="00E44812">
        <w:rPr>
          <w:rFonts w:ascii="Arial Narrow" w:hAnsi="Arial Narrow"/>
        </w:rPr>
        <w:t xml:space="preserve"> menggunakan data primer dari hasil wawancara. Lo</w:t>
      </w:r>
      <w:r w:rsidR="00E56366">
        <w:rPr>
          <w:rFonts w:ascii="Arial Narrow" w:hAnsi="Arial Narrow"/>
        </w:rPr>
        <w:t>c</w:t>
      </w:r>
      <w:r w:rsidR="00E44812">
        <w:rPr>
          <w:rFonts w:ascii="Arial Narrow" w:hAnsi="Arial Narrow"/>
        </w:rPr>
        <w:t xml:space="preserve">us penelitian yang digunakan </w:t>
      </w:r>
      <w:r w:rsidR="00E56366">
        <w:rPr>
          <w:rFonts w:ascii="Arial Narrow" w:hAnsi="Arial Narrow"/>
        </w:rPr>
        <w:t>hanya</w:t>
      </w:r>
      <w:r w:rsidR="00E44812">
        <w:rPr>
          <w:rFonts w:ascii="Arial Narrow" w:hAnsi="Arial Narrow"/>
        </w:rPr>
        <w:t xml:space="preserve"> terfokus pada </w:t>
      </w:r>
      <w:r w:rsidR="00E56366">
        <w:rPr>
          <w:rFonts w:ascii="Arial Narrow" w:hAnsi="Arial Narrow"/>
        </w:rPr>
        <w:t>l</w:t>
      </w:r>
      <w:r w:rsidR="00E44812">
        <w:rPr>
          <w:rFonts w:ascii="Arial Narrow" w:hAnsi="Arial Narrow"/>
        </w:rPr>
        <w:t>embaga tertentu. Hal ini di satu sisi mampu m</w:t>
      </w:r>
      <w:r w:rsidR="00E56366">
        <w:rPr>
          <w:rFonts w:ascii="Arial Narrow" w:hAnsi="Arial Narrow"/>
        </w:rPr>
        <w:t xml:space="preserve">enggali hasil penelitian secara lebih mendalam, namun disisi lain hasil yang diperoleh mungkin tidak cocok untuk diterapkan pada Lembaga yang lain dan juga kurang mampu menjelaskan terkait permasalahan yang dihadapi fintech lending Syariah secara lebih luas. </w:t>
      </w:r>
      <w:r w:rsidR="00E44812">
        <w:rPr>
          <w:rFonts w:ascii="Arial Narrow" w:hAnsi="Arial Narrow"/>
        </w:rPr>
        <w:t xml:space="preserve"> </w:t>
      </w:r>
      <w:r w:rsidR="00165B1F">
        <w:rPr>
          <w:rFonts w:ascii="Arial Narrow" w:hAnsi="Arial Narrow"/>
        </w:rPr>
        <w:t xml:space="preserve">Penelitian yang menggunakan </w:t>
      </w:r>
      <w:r w:rsidR="000A7AF4">
        <w:rPr>
          <w:rFonts w:ascii="Arial Narrow" w:hAnsi="Arial Narrow"/>
        </w:rPr>
        <w:t xml:space="preserve">data sekunder seperti yang dilakukan oleh </w:t>
      </w:r>
      <w:r w:rsidR="000A7AF4">
        <w:rPr>
          <w:rFonts w:ascii="Arial Narrow" w:hAnsi="Arial Narrow"/>
        </w:rPr>
        <w:fldChar w:fldCharType="begin" w:fldLock="1"/>
      </w:r>
      <w:r w:rsidR="000A7AF4">
        <w:rPr>
          <w:rFonts w:ascii="Arial Narrow" w:hAnsi="Arial Narrow"/>
        </w:rPr>
        <w:instrText>ADDIN CSL_CITATION {"citationItems":[{"id":"ITEM-1","itemData":{"DOI":"10.54755/defendonesia.v4i1.79","ISSN":"2354-6964","abstract":"Permasalahan yang dikaji dalam penelitian ini adalah bagaimana peluang dan tantangan implementasi fintech Peer to Peer Lending (P2PL) sebagai salah satu upaya peningkatan kesejahteraan masyarakat Indonesia? Penelitian dilakukan dengan menggunakan metode studi kepustakaan (library research) melalui pendekatan peraturan perundang-undangan, pendekatan konseptual, serta pendekatan sosial. Hasil penelitian menunjukkan bahwa pada satu sisi implementasi fintech P2PL dapat dipandang sebagai salah satu solusi peningkatan indeks keuangan inklusi. Peningkatan indeks inklusi keuangan diharapkan dapat turut serta meningkatkan taraf kesejahteraan. Namun demikian pada sisi lain, implementasi fintech P2PL masih dihadapkan pada berbagai tantangan. Tantangan dimaksud meliputi; perlindungan hukum bagi pihak pemberi pinjaman, keamanan data, persaingan antara industri fintech P2PL dengan perbankan serta masih rendahnya pemahaman masyarakat.","author":[{"dropping-particle":"","family":"Rahadiyan","given":"Inda","non-dropping-particle":"","parse-names":false,"suffix":""},{"dropping-particle":"","family":"Sari","given":"Alfhica Rezita","non-dropping-particle":"","parse-names":false,"suffix":""}],"container-title":"Defendonesia","id":"ITEM-1","issue":"1","issued":{"date-parts":[["2019"]]},"page":"16-23","title":"Peluang Dan Tantangan Implementasi Fintech Peer To Peer Lending Sebagai Salah Satu Upaya Peningkatan Kesejahteraan Masyarakat Indonesia","type":"article-journal","volume":"4"},"uris":["http://www.mendeley.com/documents/?uuid=31d0007b-9346-43d0-aa5f-70e4b77414be"]}],"mendeley":{"formattedCitation":"(Rahadiyan &amp; Sari, 2019)","plainTextFormattedCitation":"(Rahadiyan &amp; Sari, 2019)","previouslyFormattedCitation":"(Rahadiyan &amp; Sari, 2019)"},"properties":{"noteIndex":0},"schema":"https://github.com/citation-style-language/schema/raw/master/csl-citation.json"}</w:instrText>
      </w:r>
      <w:r w:rsidR="000A7AF4">
        <w:rPr>
          <w:rFonts w:ascii="Arial Narrow" w:hAnsi="Arial Narrow"/>
        </w:rPr>
        <w:fldChar w:fldCharType="separate"/>
      </w:r>
      <w:r w:rsidR="000A7AF4" w:rsidRPr="000A7AF4">
        <w:rPr>
          <w:rFonts w:ascii="Arial Narrow" w:hAnsi="Arial Narrow"/>
          <w:noProof/>
        </w:rPr>
        <w:t>(Rahadiyan &amp; Sari, 2019)</w:t>
      </w:r>
      <w:r w:rsidR="000A7AF4">
        <w:rPr>
          <w:rFonts w:ascii="Arial Narrow" w:hAnsi="Arial Narrow"/>
        </w:rPr>
        <w:fldChar w:fldCharType="end"/>
      </w:r>
      <w:r w:rsidR="000A7AF4">
        <w:rPr>
          <w:rFonts w:ascii="Arial Narrow" w:hAnsi="Arial Narrow"/>
        </w:rPr>
        <w:t xml:space="preserve">, </w:t>
      </w:r>
      <w:r w:rsidR="000A7AF4">
        <w:rPr>
          <w:rFonts w:ascii="Arial Narrow" w:hAnsi="Arial Narrow"/>
        </w:rPr>
        <w:fldChar w:fldCharType="begin" w:fldLock="1"/>
      </w:r>
      <w:r w:rsidR="000A7AF4">
        <w:rPr>
          <w:rFonts w:ascii="Arial Narrow" w:hAnsi="Arial Narrow"/>
        </w:rPr>
        <w:instrText>ADDIN CSL_CITATION {"citationItems":[{"id":"ITEM-1","itemData":{"author":[{"dropping-particle":"","family":"Prasaja","given":"Mahendra Galih","non-dropping-particle":"","parse-names":false,"suffix":""}],"container-title":"SEGMEN Jurnal Manajemen dan Bisnis","id":"ITEM-1","issue":"2","issued":{"date-parts":[["2020"]]},"page":"71-80","title":"Tantangan dan Masa Depan Financial Technolgy Terhadap Perkembangan Industri Keuangan Syariah","type":"article-journal","volume":"16"},"uris":["http://www.mendeley.com/documents/?uuid=3a6c8c2e-e121-40b2-b891-df4fd875bb62"]}],"mendeley":{"formattedCitation":"(Prasaja, 2020)","plainTextFormattedCitation":"(Prasaja, 2020)","previouslyFormattedCitation":"(Prasaja, 2020)"},"properties":{"noteIndex":0},"schema":"https://github.com/citation-style-language/schema/raw/master/csl-citation.json"}</w:instrText>
      </w:r>
      <w:r w:rsidR="000A7AF4">
        <w:rPr>
          <w:rFonts w:ascii="Arial Narrow" w:hAnsi="Arial Narrow"/>
        </w:rPr>
        <w:fldChar w:fldCharType="separate"/>
      </w:r>
      <w:r w:rsidR="000A7AF4" w:rsidRPr="000A7AF4">
        <w:rPr>
          <w:rFonts w:ascii="Arial Narrow" w:hAnsi="Arial Narrow"/>
          <w:noProof/>
        </w:rPr>
        <w:t>(Prasaja, 2020)</w:t>
      </w:r>
      <w:r w:rsidR="000A7AF4">
        <w:rPr>
          <w:rFonts w:ascii="Arial Narrow" w:hAnsi="Arial Narrow"/>
        </w:rPr>
        <w:fldChar w:fldCharType="end"/>
      </w:r>
      <w:r w:rsidR="000A7AF4">
        <w:rPr>
          <w:rFonts w:ascii="Arial Narrow" w:hAnsi="Arial Narrow"/>
        </w:rPr>
        <w:t xml:space="preserve"> dan juga </w:t>
      </w:r>
      <w:r w:rsidR="000A7AF4">
        <w:rPr>
          <w:rFonts w:ascii="Arial Narrow" w:hAnsi="Arial Narrow"/>
        </w:rPr>
        <w:fldChar w:fldCharType="begin" w:fldLock="1"/>
      </w:r>
      <w:r w:rsidR="00BC0533">
        <w:rPr>
          <w:rFonts w:ascii="Arial Narrow" w:hAnsi="Arial Narrow"/>
        </w:rPr>
        <w:instrText>ADDIN CSL_CITATION {"citationItems":[{"id":"ITEM-1","itemData":{"ISSN":"2477-6157","abstract":"Saat ini, perkembangan fintech (financial technology) syariah di Indonesia semakin pesat. Tetapi di sisi lain, terdapat beberapa fenomena dan permasalahan pada fintech konvensional yang memberikan dampak negatif di masyarakat. Oleh karenanaya keberadaan fintech syariah seharusnya dapat menjadi solusi atas fenomena ini. Tujuan dari penelitian ini adalah untuk mengetahui tentang peluang dan tantangan fintech syariah (Teknologi Finansial) di Indonesia. Penelitian ini menggunakan analisis deskriptif dengan pendekatan kualitatif. Teknik analisis data yang digunakan adalah dengan model interaktif. Hasil penelitian menunjukkan terdapat peluang dan tantangan fintech syariah di Indonesia yang terdiri dari: regulasi, sumber daya manusia, dan penguasaan teknologi dari masyarakat.","author":[{"dropping-particle":"","family":"Hiyanti","given":"Hida","non-dropping-particle":"","parse-names":false,"suffix":""},{"dropping-particle":"","family":"Nugroho","given":"Lucky","non-dropping-particle":"","parse-names":false,"suffix":""},{"dropping-particle":"","family":"Sukmadilaga","given":"Citra","non-dropping-particle":"","parse-names":false,"suffix":""},{"dropping-particle":"","family":"Fitrijanti","given":"Tettet","non-dropping-particle":"","parse-names":false,"suffix":""}],"container-title":"Jurnal Ilmiah Ekonomi Islam","id":"ITEM-1","issue":"3","issued":{"date-parts":[["2019"]]},"page":"326-333","title":"Peluang dan Tantangan Fintech (Financial Technology) Syariah di Indonesia","type":"article-journal","volume":"5"},"uris":["http://www.mendeley.com/documents/?uuid=af77f38a-b4f4-4594-95e3-934ef58891c1"]}],"mendeley":{"formattedCitation":"(Hiyanti et al., 2019)","plainTextFormattedCitation":"(Hiyanti et al., 2019)","previouslyFormattedCitation":"(Hiyanti et al., 2019)"},"properties":{"noteIndex":0},"schema":"https://github.com/citation-style-language/schema/raw/master/csl-citation.json"}</w:instrText>
      </w:r>
      <w:r w:rsidR="000A7AF4">
        <w:rPr>
          <w:rFonts w:ascii="Arial Narrow" w:hAnsi="Arial Narrow"/>
        </w:rPr>
        <w:fldChar w:fldCharType="separate"/>
      </w:r>
      <w:r w:rsidR="000A7AF4" w:rsidRPr="000A7AF4">
        <w:rPr>
          <w:rFonts w:ascii="Arial Narrow" w:hAnsi="Arial Narrow"/>
          <w:noProof/>
        </w:rPr>
        <w:t>(Hiyanti et al., 2019)</w:t>
      </w:r>
      <w:r w:rsidR="000A7AF4">
        <w:rPr>
          <w:rFonts w:ascii="Arial Narrow" w:hAnsi="Arial Narrow"/>
        </w:rPr>
        <w:fldChar w:fldCharType="end"/>
      </w:r>
      <w:r w:rsidR="000A7AF4">
        <w:rPr>
          <w:rFonts w:ascii="Arial Narrow" w:hAnsi="Arial Narrow"/>
        </w:rPr>
        <w:t xml:space="preserve"> hanya membahas dari sisi peluang dan tantangan fintech Syariah dan tidak menggunakan analisis SWOT maupun TOWS secara menyeluruh.</w:t>
      </w:r>
      <w:r w:rsidR="00EC0226">
        <w:rPr>
          <w:rFonts w:ascii="Arial Narrow" w:hAnsi="Arial Narrow"/>
        </w:rPr>
        <w:t xml:space="preserve"> </w:t>
      </w:r>
      <w:r w:rsidR="006C0915" w:rsidRPr="006C0915">
        <w:rPr>
          <w:rFonts w:ascii="Arial Narrow" w:hAnsi="Arial Narrow"/>
        </w:rPr>
        <w:t>Dari uraian diatas, peneliti tertarik untuk menganalisa factor eksternal yaitu berupa peluang maupun tantangan dari fintech lending berbasis Syariah di Indonesia, dan juga faktor internal berupa kekuatan dan kelemahan dari fintech lending berbasis Syariah di Indonesia.</w:t>
      </w:r>
      <w:r w:rsidR="00113BA0">
        <w:rPr>
          <w:rFonts w:ascii="Arial Narrow" w:eastAsia="Calibri" w:hAnsi="Arial Narrow"/>
          <w:bCs/>
          <w:szCs w:val="22"/>
        </w:rPr>
        <w:t xml:space="preserve"> Dengan menggunakan data sekunder dan Teknik analisis TOWS matriks diharapkan penelitian ini dapat menyajikan dan membahas berbagai permasalahan yang berhubungan dengan fintech lending Syariah serta melakukan mitigasi secara lebih luas. </w:t>
      </w:r>
    </w:p>
    <w:p w14:paraId="3C0F13C7" w14:textId="77777777" w:rsidR="006C0915" w:rsidRPr="006C0915" w:rsidRDefault="006C0915" w:rsidP="006C0915">
      <w:pPr>
        <w:autoSpaceDE/>
        <w:autoSpaceDN/>
        <w:spacing w:line="360" w:lineRule="auto"/>
        <w:ind w:right="4"/>
        <w:rPr>
          <w:rFonts w:ascii="Arial Narrow" w:eastAsia="Calibri" w:hAnsi="Arial Narrow"/>
          <w:bCs/>
          <w:szCs w:val="22"/>
        </w:rPr>
      </w:pPr>
    </w:p>
    <w:p w14:paraId="08883B0E" w14:textId="1F08C172" w:rsidR="00F47F3D" w:rsidRPr="00A954E6" w:rsidRDefault="00F47F3D" w:rsidP="00F47F3D">
      <w:pPr>
        <w:autoSpaceDE/>
        <w:autoSpaceDN/>
        <w:ind w:right="4"/>
        <w:jc w:val="left"/>
        <w:rPr>
          <w:rFonts w:ascii="Arial Narrow" w:eastAsia="Calibri" w:hAnsi="Arial Narrow"/>
          <w:b/>
          <w:bCs/>
          <w:color w:val="0070C0"/>
          <w:szCs w:val="22"/>
        </w:rPr>
      </w:pPr>
      <w:r w:rsidRPr="00A954E6">
        <w:rPr>
          <w:rFonts w:ascii="Arial Narrow" w:eastAsia="Calibri" w:hAnsi="Arial Narrow"/>
          <w:b/>
          <w:bCs/>
          <w:color w:val="0070C0"/>
          <w:szCs w:val="22"/>
          <w:lang w:val="id-ID"/>
        </w:rPr>
        <w:t>TINJAUAN PUSTAKA</w:t>
      </w:r>
    </w:p>
    <w:p w14:paraId="6D4E43CD" w14:textId="77777777" w:rsidR="00885AA6" w:rsidRPr="00885AA6" w:rsidRDefault="00885AA6" w:rsidP="00F47F3D">
      <w:pPr>
        <w:autoSpaceDE/>
        <w:autoSpaceDN/>
        <w:ind w:right="4"/>
        <w:jc w:val="left"/>
        <w:rPr>
          <w:rFonts w:ascii="Arial Narrow" w:eastAsia="Calibri" w:hAnsi="Arial Narrow"/>
          <w:b/>
          <w:bCs/>
          <w:szCs w:val="22"/>
        </w:rPr>
      </w:pPr>
    </w:p>
    <w:p w14:paraId="747AF754" w14:textId="77777777" w:rsidR="006C0915" w:rsidRPr="006C0915" w:rsidRDefault="006C0915" w:rsidP="006C0915">
      <w:pPr>
        <w:pStyle w:val="NormalWeb"/>
        <w:spacing w:before="0" w:beforeAutospacing="0" w:after="0" w:afterAutospacing="0"/>
        <w:jc w:val="both"/>
        <w:rPr>
          <w:rFonts w:ascii="Arial Narrow" w:hAnsi="Arial Narrow"/>
          <w:b/>
          <w:bCs/>
          <w:sz w:val="22"/>
          <w:szCs w:val="22"/>
        </w:rPr>
      </w:pPr>
      <w:r w:rsidRPr="006C0915">
        <w:rPr>
          <w:rFonts w:ascii="Arial Narrow" w:hAnsi="Arial Narrow"/>
          <w:b/>
          <w:bCs/>
          <w:sz w:val="22"/>
          <w:szCs w:val="22"/>
        </w:rPr>
        <w:t>Financial Teknologi</w:t>
      </w:r>
    </w:p>
    <w:p w14:paraId="2C6F42A9" w14:textId="3FC0D7D9" w:rsidR="006C0915" w:rsidRPr="006C0915" w:rsidRDefault="006C0915" w:rsidP="00EC0226">
      <w:pPr>
        <w:pStyle w:val="NormalWeb"/>
        <w:spacing w:before="0" w:beforeAutospacing="0" w:after="0" w:afterAutospacing="0"/>
        <w:jc w:val="both"/>
        <w:rPr>
          <w:rFonts w:ascii="Arial Narrow" w:eastAsiaTheme="minorHAnsi" w:hAnsi="Arial Narrow"/>
          <w:sz w:val="22"/>
          <w:szCs w:val="22"/>
        </w:rPr>
      </w:pPr>
      <w:r w:rsidRPr="006C0915">
        <w:rPr>
          <w:rFonts w:ascii="Arial Narrow" w:hAnsi="Arial Narrow"/>
          <w:sz w:val="22"/>
          <w:szCs w:val="22"/>
        </w:rPr>
        <w:t xml:space="preserve">Bank Indonesia memberikan definisi tentang teknologi finansial sebagai penerapan teknologi di bidang keuangan yang memunculkan inovasi dalam  layanan, pengembangan produk, pemanfaatan teknologi, dan juga bisa menciptakan model-model bisnis terbaru, yang berpotensi untuk menimbulkan pengaruh terhadap stabilitas sistem keuangan, moneter serta mampu meningkatkan kemudahan, kelancaran, efisiensi, keamanan, dan kehandalan sistem pembayaran </w:t>
      </w:r>
      <w:r w:rsidRPr="006C0915">
        <w:rPr>
          <w:rStyle w:val="FootnoteReference"/>
          <w:rFonts w:ascii="Arial Narrow" w:hAnsi="Arial Narrow"/>
          <w:sz w:val="22"/>
          <w:szCs w:val="22"/>
        </w:rPr>
        <w:fldChar w:fldCharType="begin" w:fldLock="1"/>
      </w:r>
      <w:r w:rsidRPr="006C0915">
        <w:rPr>
          <w:rFonts w:ascii="Arial Narrow" w:hAnsi="Arial Narrow"/>
          <w:sz w:val="22"/>
          <w:szCs w:val="22"/>
        </w:rPr>
        <w:instrText>ADDIN CSL_CITATION {"citationItems":[{"id":"ITEM-1","itemData":{"abstract":"Peraturan BI tentang penyelenggaraan Teknologi keuangan","author":[{"dropping-particle":"","family":"Bank Indonesia","given":"","non-dropping-particle":"","parse-names":false,"suffix":""}],"container-title":"Peraturan Bank Indonesia","id":"ITEM-1","issued":{"date-parts":[["2017"]]},"page":"1","title":"Peraturan Bank Indonesia Nomor 19/12/Pbi/2017 Tentang Penyelenggaraan Teknologi Finansial","type":"article-journal"},"uris":["http://www.mendeley.com/documents/?uuid=c7c41c07-ec55-4c0c-a097-35901380e3d0"]}],"mendeley":{"formattedCitation":"(Bank Indonesia, 2017)","plainTextFormattedCitation":"(Bank Indonesia, 2017)","previouslyFormattedCitation":"(Bank Indonesia, 2017)"},"properties":{"noteIndex":0},"schema":"https://github.com/citation-style-language/schema/raw/master/csl-citation.json"}</w:instrText>
      </w:r>
      <w:r w:rsidRPr="006C0915">
        <w:rPr>
          <w:rStyle w:val="FootnoteReference"/>
          <w:rFonts w:ascii="Arial Narrow" w:hAnsi="Arial Narrow"/>
          <w:sz w:val="22"/>
          <w:szCs w:val="22"/>
        </w:rPr>
        <w:fldChar w:fldCharType="separate"/>
      </w:r>
      <w:r w:rsidRPr="006C0915">
        <w:rPr>
          <w:rFonts w:ascii="Arial Narrow" w:hAnsi="Arial Narrow"/>
          <w:bCs/>
          <w:noProof/>
          <w:sz w:val="22"/>
          <w:szCs w:val="22"/>
        </w:rPr>
        <w:t>(Bank Indonesia, 2017)</w:t>
      </w:r>
      <w:r w:rsidRPr="006C0915">
        <w:rPr>
          <w:rStyle w:val="FootnoteReference"/>
          <w:rFonts w:ascii="Arial Narrow" w:hAnsi="Arial Narrow"/>
          <w:sz w:val="22"/>
          <w:szCs w:val="22"/>
        </w:rPr>
        <w:fldChar w:fldCharType="end"/>
      </w:r>
      <w:r w:rsidRPr="006C0915">
        <w:rPr>
          <w:rFonts w:ascii="Arial Narrow" w:hAnsi="Arial Narrow"/>
          <w:sz w:val="22"/>
          <w:szCs w:val="22"/>
        </w:rPr>
        <w:t xml:space="preserve">. Sedangkan OJK menerangkan bahwa </w:t>
      </w:r>
      <w:r w:rsidRPr="006C0915">
        <w:rPr>
          <w:rFonts w:ascii="Arial Narrow" w:eastAsiaTheme="minorHAnsi" w:hAnsi="Arial Narrow"/>
          <w:color w:val="000000"/>
          <w:sz w:val="22"/>
          <w:szCs w:val="22"/>
          <w:lang w:val="id-ID"/>
        </w:rPr>
        <w:t>Fintech adalah s</w:t>
      </w:r>
      <w:r w:rsidRPr="006C0915">
        <w:rPr>
          <w:rFonts w:ascii="Arial Narrow" w:eastAsiaTheme="minorHAnsi" w:hAnsi="Arial Narrow"/>
          <w:color w:val="000000"/>
          <w:sz w:val="22"/>
          <w:szCs w:val="22"/>
        </w:rPr>
        <w:t>uatu bentuk</w:t>
      </w:r>
      <w:r w:rsidRPr="006C0915">
        <w:rPr>
          <w:rFonts w:ascii="Arial Narrow" w:eastAsiaTheme="minorHAnsi" w:hAnsi="Arial Narrow"/>
          <w:color w:val="000000"/>
          <w:sz w:val="22"/>
          <w:szCs w:val="22"/>
          <w:lang w:val="id-ID"/>
        </w:rPr>
        <w:t xml:space="preserve"> inovasi</w:t>
      </w:r>
      <w:r w:rsidRPr="006C0915">
        <w:rPr>
          <w:rFonts w:ascii="Arial Narrow" w:eastAsiaTheme="minorHAnsi" w:hAnsi="Arial Narrow"/>
          <w:color w:val="000000"/>
          <w:sz w:val="22"/>
          <w:szCs w:val="22"/>
        </w:rPr>
        <w:t xml:space="preserve"> dengan </w:t>
      </w:r>
      <w:r w:rsidRPr="006C0915">
        <w:rPr>
          <w:rFonts w:ascii="Arial Narrow" w:eastAsiaTheme="minorHAnsi" w:hAnsi="Arial Narrow"/>
          <w:color w:val="000000"/>
          <w:sz w:val="22"/>
          <w:szCs w:val="22"/>
          <w:lang w:val="id-ID"/>
        </w:rPr>
        <w:t>memanfaatkan</w:t>
      </w:r>
      <w:r w:rsidRPr="006C0915">
        <w:rPr>
          <w:rFonts w:ascii="Arial Narrow" w:eastAsiaTheme="minorHAnsi" w:hAnsi="Arial Narrow"/>
          <w:color w:val="000000"/>
          <w:sz w:val="22"/>
          <w:szCs w:val="22"/>
        </w:rPr>
        <w:t xml:space="preserve"> kemajuan</w:t>
      </w:r>
      <w:r w:rsidRPr="006C0915">
        <w:rPr>
          <w:rFonts w:ascii="Arial Narrow" w:eastAsiaTheme="minorHAnsi" w:hAnsi="Arial Narrow"/>
          <w:color w:val="000000"/>
          <w:sz w:val="22"/>
          <w:szCs w:val="22"/>
          <w:lang w:val="id-ID"/>
        </w:rPr>
        <w:t xml:space="preserve"> teknologi </w:t>
      </w:r>
      <w:r w:rsidRPr="006C0915">
        <w:rPr>
          <w:rFonts w:ascii="Arial Narrow" w:eastAsiaTheme="minorHAnsi" w:hAnsi="Arial Narrow"/>
          <w:color w:val="000000"/>
          <w:sz w:val="22"/>
          <w:szCs w:val="22"/>
        </w:rPr>
        <w:t>dalam</w:t>
      </w:r>
      <w:r w:rsidRPr="006C0915">
        <w:rPr>
          <w:rFonts w:ascii="Arial Narrow" w:eastAsiaTheme="minorHAnsi" w:hAnsi="Arial Narrow"/>
          <w:color w:val="000000"/>
          <w:sz w:val="22"/>
          <w:szCs w:val="22"/>
          <w:lang w:val="id-ID"/>
        </w:rPr>
        <w:t xml:space="preserve"> industri jasa keuangan. </w:t>
      </w:r>
      <w:r w:rsidRPr="006C0915">
        <w:rPr>
          <w:rFonts w:ascii="Arial Narrow" w:hAnsi="Arial Narrow"/>
          <w:sz w:val="22"/>
          <w:szCs w:val="22"/>
        </w:rPr>
        <w:t xml:space="preserve">Biasanya,  fintech berbentuk platform sistem yang dirancang untuk mengoperasikan transaksi keuangan secara khusus dan spesifik </w:t>
      </w:r>
      <w:r w:rsidRPr="006C0915">
        <w:rPr>
          <w:rStyle w:val="FootnoteReference"/>
          <w:rFonts w:ascii="Arial Narrow" w:hAnsi="Arial Narrow"/>
          <w:sz w:val="22"/>
          <w:szCs w:val="22"/>
        </w:rPr>
        <w:fldChar w:fldCharType="begin" w:fldLock="1"/>
      </w:r>
      <w:r w:rsidRPr="006C0915">
        <w:rPr>
          <w:rFonts w:ascii="Arial Narrow" w:hAnsi="Arial Narrow"/>
          <w:sz w:val="22"/>
          <w:szCs w:val="22"/>
        </w:rPr>
        <w:instrText>ADDIN CSL_CITATION {"citationItems":[{"id":"ITEM-1","itemData":{"URL":"https://www.ojk.go.id/id/kanal/iknb/data-dan-statistik/direktori/fintech/Default.aspx diakses pada 23 Maret 2023","author":[{"dropping-particle":"","family":"Otoritas Jasa Keuangan (OJK)","given":"","non-dropping-particle":"","parse-names":false,"suffix":""}],"container-title":"Otoritas Jasa Keuangan (OJK)","id":"ITEM-1","issue":"1","issued":{"date-parts":[["2016"]]},"title":"FAQ : Fintech","type":"webpage","volume":"4"},"uris":["http://www.mendeley.com/documents/?uuid=71ec6d8e-7720-4b2b-af59-10219327bbe1"]}],"mendeley":{"formattedCitation":"(Otoritas Jasa Keuangan (OJK), 2016)","plainTextFormattedCitation":"(Otoritas Jasa Keuangan (OJK), 2016)","previouslyFormattedCitation":"(Otoritas Jasa Keuangan (OJK), 2016)"},"properties":{"noteIndex":0},"schema":"https://github.com/citation-style-language/schema/raw/master/csl-citation.json"}</w:instrText>
      </w:r>
      <w:r w:rsidRPr="006C0915">
        <w:rPr>
          <w:rStyle w:val="FootnoteReference"/>
          <w:rFonts w:ascii="Arial Narrow" w:hAnsi="Arial Narrow"/>
          <w:sz w:val="22"/>
          <w:szCs w:val="22"/>
        </w:rPr>
        <w:fldChar w:fldCharType="separate"/>
      </w:r>
      <w:r w:rsidRPr="006C0915">
        <w:rPr>
          <w:rFonts w:ascii="Arial Narrow" w:hAnsi="Arial Narrow"/>
          <w:noProof/>
          <w:sz w:val="22"/>
          <w:szCs w:val="22"/>
        </w:rPr>
        <w:t>(Otoritas Jasa Keuangan (OJK), 2016)</w:t>
      </w:r>
      <w:r w:rsidRPr="006C0915">
        <w:rPr>
          <w:rStyle w:val="FootnoteReference"/>
          <w:rFonts w:ascii="Arial Narrow" w:hAnsi="Arial Narrow"/>
          <w:sz w:val="22"/>
          <w:szCs w:val="22"/>
        </w:rPr>
        <w:fldChar w:fldCharType="end"/>
      </w:r>
      <w:r w:rsidRPr="006C0915">
        <w:rPr>
          <w:rFonts w:ascii="Arial Narrow" w:eastAsiaTheme="minorHAnsi" w:hAnsi="Arial Narrow"/>
          <w:sz w:val="22"/>
          <w:szCs w:val="22"/>
        </w:rPr>
        <w:t>.</w:t>
      </w:r>
    </w:p>
    <w:p w14:paraId="435D0BA9" w14:textId="77777777" w:rsidR="006C0915" w:rsidRPr="006C0915" w:rsidRDefault="006C0915" w:rsidP="006C0915">
      <w:pPr>
        <w:pStyle w:val="NormalWeb"/>
        <w:spacing w:before="0" w:beforeAutospacing="0" w:after="0" w:afterAutospacing="0"/>
        <w:ind w:firstLine="567"/>
        <w:jc w:val="both"/>
        <w:rPr>
          <w:rFonts w:ascii="Arial Narrow" w:hAnsi="Arial Narrow"/>
          <w:sz w:val="22"/>
          <w:szCs w:val="22"/>
          <w:lang w:val="id-ID"/>
        </w:rPr>
      </w:pPr>
      <w:r w:rsidRPr="006C0915">
        <w:rPr>
          <w:rFonts w:ascii="Arial Narrow" w:eastAsiaTheme="minorHAnsi" w:hAnsi="Arial Narrow"/>
          <w:sz w:val="22"/>
          <w:szCs w:val="22"/>
        </w:rPr>
        <w:t xml:space="preserve"> </w:t>
      </w:r>
      <w:r w:rsidRPr="006C0915">
        <w:rPr>
          <w:rFonts w:ascii="Arial Narrow" w:eastAsiaTheme="minorHAnsi" w:hAnsi="Arial Narrow"/>
          <w:sz w:val="22"/>
          <w:szCs w:val="22"/>
          <w:lang w:val="id-ID"/>
        </w:rPr>
        <w:t xml:space="preserve"> </w:t>
      </w:r>
      <w:r w:rsidRPr="006C0915">
        <w:rPr>
          <w:rFonts w:ascii="Arial Narrow" w:hAnsi="Arial Narrow"/>
          <w:sz w:val="22"/>
          <w:szCs w:val="22"/>
          <w:lang w:val="id-ID"/>
        </w:rPr>
        <w:t xml:space="preserve"> </w:t>
      </w:r>
    </w:p>
    <w:p w14:paraId="63952A0F" w14:textId="77777777" w:rsidR="006C0915" w:rsidRPr="006C0915" w:rsidRDefault="006C0915" w:rsidP="006C0915">
      <w:pPr>
        <w:pStyle w:val="NormalWeb"/>
        <w:spacing w:before="0" w:beforeAutospacing="0" w:after="0" w:afterAutospacing="0"/>
        <w:jc w:val="both"/>
        <w:rPr>
          <w:rFonts w:ascii="Arial Narrow" w:hAnsi="Arial Narrow"/>
          <w:b/>
          <w:bCs/>
          <w:sz w:val="22"/>
          <w:szCs w:val="22"/>
        </w:rPr>
      </w:pPr>
      <w:r w:rsidRPr="006C0915">
        <w:rPr>
          <w:rFonts w:ascii="Arial Narrow" w:hAnsi="Arial Narrow"/>
          <w:b/>
          <w:bCs/>
          <w:sz w:val="22"/>
          <w:szCs w:val="22"/>
        </w:rPr>
        <w:t>Jenis-jenis fintech</w:t>
      </w:r>
    </w:p>
    <w:p w14:paraId="470F9B6E" w14:textId="43FA921C" w:rsidR="006C0915" w:rsidRPr="006C0915" w:rsidRDefault="006C0915" w:rsidP="00EC0226">
      <w:pPr>
        <w:pStyle w:val="NormalWeb"/>
        <w:spacing w:before="0" w:beforeAutospacing="0" w:after="0" w:afterAutospacing="0"/>
        <w:jc w:val="both"/>
        <w:rPr>
          <w:rFonts w:ascii="Arial Narrow" w:hAnsi="Arial Narrow"/>
          <w:sz w:val="22"/>
          <w:szCs w:val="22"/>
        </w:rPr>
      </w:pPr>
      <w:r w:rsidRPr="006C0915">
        <w:rPr>
          <w:rFonts w:ascii="Arial Narrow" w:hAnsi="Arial Narrow"/>
          <w:sz w:val="22"/>
          <w:szCs w:val="22"/>
        </w:rPr>
        <w:t>Dilansir dari laman ojk.go.id, saat ini terdapat</w:t>
      </w:r>
      <w:r w:rsidRPr="006C0915">
        <w:rPr>
          <w:rFonts w:ascii="Arial Narrow" w:hAnsi="Arial Narrow"/>
          <w:sz w:val="22"/>
          <w:szCs w:val="22"/>
          <w:lang w:val="id-ID"/>
        </w:rPr>
        <w:t xml:space="preserve"> </w:t>
      </w:r>
      <w:r w:rsidRPr="006C0915">
        <w:rPr>
          <w:rFonts w:ascii="Arial Narrow" w:hAnsi="Arial Narrow"/>
          <w:sz w:val="22"/>
          <w:szCs w:val="22"/>
        </w:rPr>
        <w:t xml:space="preserve">beberapa </w:t>
      </w:r>
      <w:r w:rsidRPr="006C0915">
        <w:rPr>
          <w:rFonts w:ascii="Arial Narrow" w:hAnsi="Arial Narrow"/>
          <w:sz w:val="22"/>
          <w:szCs w:val="22"/>
          <w:lang w:val="id-ID"/>
        </w:rPr>
        <w:t>jenis</w:t>
      </w:r>
      <w:r w:rsidRPr="006C0915">
        <w:rPr>
          <w:rFonts w:ascii="Arial Narrow" w:hAnsi="Arial Narrow"/>
          <w:sz w:val="22"/>
          <w:szCs w:val="22"/>
        </w:rPr>
        <w:t xml:space="preserve"> fintech </w:t>
      </w:r>
      <w:r w:rsidRPr="006C0915">
        <w:rPr>
          <w:rStyle w:val="Emphasis"/>
          <w:rFonts w:ascii="Arial Narrow" w:hAnsi="Arial Narrow"/>
          <w:sz w:val="22"/>
          <w:szCs w:val="22"/>
          <w:lang w:val="id-ID"/>
        </w:rPr>
        <w:t> </w:t>
      </w:r>
      <w:r w:rsidRPr="006C0915">
        <w:rPr>
          <w:rFonts w:ascii="Arial Narrow" w:hAnsi="Arial Narrow"/>
          <w:sz w:val="22"/>
          <w:szCs w:val="22"/>
          <w:lang w:val="id-ID"/>
        </w:rPr>
        <w:t xml:space="preserve">yang </w:t>
      </w:r>
      <w:r w:rsidRPr="006C0915">
        <w:rPr>
          <w:rFonts w:ascii="Arial Narrow" w:hAnsi="Arial Narrow"/>
          <w:sz w:val="22"/>
          <w:szCs w:val="22"/>
        </w:rPr>
        <w:t>telah hadir</w:t>
      </w:r>
      <w:r w:rsidRPr="006C0915">
        <w:rPr>
          <w:rFonts w:ascii="Arial Narrow" w:hAnsi="Arial Narrow"/>
          <w:sz w:val="22"/>
          <w:szCs w:val="22"/>
          <w:lang w:val="id-ID"/>
        </w:rPr>
        <w:t xml:space="preserve"> </w:t>
      </w:r>
      <w:r w:rsidRPr="006C0915">
        <w:rPr>
          <w:rFonts w:ascii="Arial Narrow" w:hAnsi="Arial Narrow"/>
          <w:sz w:val="22"/>
          <w:szCs w:val="22"/>
        </w:rPr>
        <w:t>dan</w:t>
      </w:r>
      <w:r w:rsidRPr="006C0915">
        <w:rPr>
          <w:rFonts w:ascii="Arial Narrow" w:hAnsi="Arial Narrow"/>
          <w:sz w:val="22"/>
          <w:szCs w:val="22"/>
          <w:lang w:val="id-ID"/>
        </w:rPr>
        <w:t xml:space="preserve"> me</w:t>
      </w:r>
      <w:r w:rsidRPr="006C0915">
        <w:rPr>
          <w:rFonts w:ascii="Arial Narrow" w:hAnsi="Arial Narrow"/>
          <w:sz w:val="22"/>
          <w:szCs w:val="22"/>
        </w:rPr>
        <w:t>nawarkan</w:t>
      </w:r>
      <w:r w:rsidRPr="006C0915">
        <w:rPr>
          <w:rFonts w:ascii="Arial Narrow" w:hAnsi="Arial Narrow"/>
          <w:sz w:val="22"/>
          <w:szCs w:val="22"/>
          <w:lang w:val="id-ID"/>
        </w:rPr>
        <w:t xml:space="preserve"> sol</w:t>
      </w:r>
      <w:r w:rsidRPr="006C0915">
        <w:rPr>
          <w:rFonts w:ascii="Arial Narrow" w:hAnsi="Arial Narrow"/>
          <w:sz w:val="22"/>
          <w:szCs w:val="22"/>
        </w:rPr>
        <w:t>usi atas permasalahan</w:t>
      </w:r>
      <w:r w:rsidRPr="006C0915">
        <w:rPr>
          <w:rFonts w:ascii="Arial Narrow" w:hAnsi="Arial Narrow"/>
          <w:sz w:val="22"/>
          <w:szCs w:val="22"/>
          <w:lang w:val="id-ID"/>
        </w:rPr>
        <w:t xml:space="preserve"> finansial </w:t>
      </w:r>
      <w:r w:rsidRPr="006C0915">
        <w:rPr>
          <w:rFonts w:ascii="Arial Narrow" w:hAnsi="Arial Narrow"/>
          <w:sz w:val="22"/>
          <w:szCs w:val="22"/>
        </w:rPr>
        <w:t>dari</w:t>
      </w:r>
      <w:r w:rsidRPr="006C0915">
        <w:rPr>
          <w:rFonts w:ascii="Arial Narrow" w:hAnsi="Arial Narrow"/>
          <w:sz w:val="22"/>
          <w:szCs w:val="22"/>
          <w:lang w:val="id-ID"/>
        </w:rPr>
        <w:t xml:space="preserve"> masyarakat Indonesia</w:t>
      </w:r>
      <w:r w:rsidRPr="006C0915">
        <w:rPr>
          <w:rFonts w:ascii="Arial Narrow" w:hAnsi="Arial Narrow"/>
          <w:sz w:val="22"/>
          <w:szCs w:val="22"/>
        </w:rPr>
        <w:t xml:space="preserve">, yaitu </w:t>
      </w:r>
      <w:r w:rsidRPr="006C0915">
        <w:rPr>
          <w:rStyle w:val="FootnoteReference"/>
          <w:rFonts w:ascii="Arial Narrow" w:hAnsi="Arial Narrow"/>
          <w:sz w:val="22"/>
          <w:szCs w:val="22"/>
        </w:rPr>
        <w:fldChar w:fldCharType="begin" w:fldLock="1"/>
      </w:r>
      <w:r w:rsidRPr="006C0915">
        <w:rPr>
          <w:rFonts w:ascii="Arial Narrow" w:hAnsi="Arial Narrow"/>
          <w:sz w:val="22"/>
          <w:szCs w:val="22"/>
        </w:rPr>
        <w:instrText>ADDIN CSL_CITATION {"citationItems":[{"id":"ITEM-1","itemData":{"author":[{"dropping-particle":"","family":"OJK","given":"","non-dropping-particle":"","parse-names":false,"suffix":""}],"container-title":"ojk.go.id","id":"ITEM-1","issued":{"date-parts":[["2021"]]},"title":"Yuk mengenal FinTech! Keuangan Digital Yang Tengah Naik Daun","type":"report"},"uris":["http://www.mendeley.com/documents/?uuid=a2442f4c-8d65-40c5-bce4-7f797560000e"]}],"mendeley":{"formattedCitation":"(OJK, 2021)","plainTextFormattedCitation":"(OJK, 2021)","previouslyFormattedCitation":"(OJK, 2021)"},"properties":{"noteIndex":0},"schema":"https://github.com/citation-style-language/schema/raw/master/csl-citation.json"}</w:instrText>
      </w:r>
      <w:r w:rsidRPr="006C0915">
        <w:rPr>
          <w:rStyle w:val="FootnoteReference"/>
          <w:rFonts w:ascii="Arial Narrow" w:hAnsi="Arial Narrow"/>
          <w:sz w:val="22"/>
          <w:szCs w:val="22"/>
        </w:rPr>
        <w:fldChar w:fldCharType="separate"/>
      </w:r>
      <w:r w:rsidRPr="006C0915">
        <w:rPr>
          <w:rFonts w:ascii="Arial Narrow" w:hAnsi="Arial Narrow"/>
          <w:noProof/>
          <w:sz w:val="22"/>
          <w:szCs w:val="22"/>
        </w:rPr>
        <w:t>(OJK, 2021)</w:t>
      </w:r>
      <w:r w:rsidRPr="006C0915">
        <w:rPr>
          <w:rStyle w:val="FootnoteReference"/>
          <w:rFonts w:ascii="Arial Narrow" w:hAnsi="Arial Narrow"/>
          <w:sz w:val="22"/>
          <w:szCs w:val="22"/>
        </w:rPr>
        <w:fldChar w:fldCharType="end"/>
      </w:r>
      <w:r w:rsidRPr="006C0915">
        <w:rPr>
          <w:rFonts w:ascii="Arial Narrow" w:hAnsi="Arial Narrow"/>
          <w:sz w:val="22"/>
          <w:szCs w:val="22"/>
        </w:rPr>
        <w:t xml:space="preserve"> </w:t>
      </w:r>
      <w:r w:rsidRPr="006C0915">
        <w:rPr>
          <w:rFonts w:ascii="Arial Narrow" w:hAnsi="Arial Narrow"/>
          <w:sz w:val="22"/>
          <w:szCs w:val="22"/>
          <w:lang w:val="id-ID"/>
        </w:rPr>
        <w:t>:</w:t>
      </w:r>
      <w:r w:rsidRPr="006C0915">
        <w:rPr>
          <w:rFonts w:ascii="Arial Narrow" w:hAnsi="Arial Narrow"/>
          <w:sz w:val="22"/>
          <w:szCs w:val="22"/>
        </w:rPr>
        <w:t xml:space="preserve"> </w:t>
      </w:r>
      <w:r w:rsidR="00EC0226">
        <w:rPr>
          <w:rFonts w:ascii="Arial Narrow" w:hAnsi="Arial Narrow"/>
          <w:sz w:val="22"/>
          <w:szCs w:val="22"/>
        </w:rPr>
        <w:t xml:space="preserve">(i) </w:t>
      </w:r>
      <w:r w:rsidRPr="006C0915">
        <w:rPr>
          <w:rFonts w:ascii="Arial Narrow" w:hAnsi="Arial Narrow"/>
          <w:sz w:val="22"/>
          <w:szCs w:val="22"/>
        </w:rPr>
        <w:t>Digital Payment System: Lingkup usaha dari fintech ini berupa penyediaan jasa layanan pembayaran berbagai jenis kebutuhan seperti pembelian token listrik, pembelian pulsa seluler, tagihan pembayaran PLN, PDAM, tagihan pascabayar, kartu kredit, dan lain-lain. Biasanya, fintech ini menggunakan model keagenan dalam menjalankan operasionalnya guna menjangkau masyarakat yang lebih luas, terutama yang belum atau tidak memiliki akses ke layanan perbankan, dalam melakukan pembayaran tagihan bulanan mereka yang beragam</w:t>
      </w:r>
      <w:r w:rsidRPr="006C0915">
        <w:rPr>
          <w:rFonts w:ascii="Arial Narrow" w:hAnsi="Arial Narrow"/>
          <w:color w:val="000000"/>
          <w:sz w:val="22"/>
          <w:szCs w:val="22"/>
        </w:rPr>
        <w:t>.</w:t>
      </w:r>
      <w:r w:rsidR="00EC0226">
        <w:rPr>
          <w:rFonts w:ascii="Arial Narrow" w:hAnsi="Arial Narrow"/>
          <w:color w:val="000000"/>
          <w:sz w:val="22"/>
          <w:szCs w:val="22"/>
        </w:rPr>
        <w:t xml:space="preserve"> (ii) </w:t>
      </w:r>
      <w:r w:rsidRPr="006C0915">
        <w:rPr>
          <w:rFonts w:ascii="Arial Narrow" w:hAnsi="Arial Narrow"/>
          <w:sz w:val="22"/>
          <w:szCs w:val="22"/>
        </w:rPr>
        <w:t xml:space="preserve">Peer to peer (P2P) lending </w:t>
      </w:r>
      <w:proofErr w:type="gramStart"/>
      <w:r w:rsidRPr="006C0915">
        <w:rPr>
          <w:rFonts w:ascii="Arial Narrow" w:hAnsi="Arial Narrow"/>
          <w:sz w:val="22"/>
          <w:szCs w:val="22"/>
        </w:rPr>
        <w:t>service :</w:t>
      </w:r>
      <w:proofErr w:type="gramEnd"/>
      <w:r w:rsidRPr="006C0915">
        <w:rPr>
          <w:rFonts w:ascii="Arial Narrow" w:hAnsi="Arial Narrow"/>
          <w:sz w:val="22"/>
          <w:szCs w:val="22"/>
        </w:rPr>
        <w:t xml:space="preserve"> </w:t>
      </w:r>
      <w:r w:rsidRPr="006C0915">
        <w:rPr>
          <w:rFonts w:ascii="Arial Narrow" w:hAnsi="Arial Narrow"/>
          <w:sz w:val="22"/>
          <w:szCs w:val="22"/>
        </w:rPr>
        <w:lastRenderedPageBreak/>
        <w:t>Jenis ini sering disebut juga sebagai fintech pinjaman uang, di mana konsumen dapat mengajukan pinjaman untuk memenuhi berbagai kebutuhan hidup dengan proses yang mudah, tidak seperti pengajuan pinjaman di perbankan yang biasanya prosesnya cenderung rumit dan berbelit-belit.</w:t>
      </w:r>
      <w:r w:rsidR="00EC0226">
        <w:rPr>
          <w:rFonts w:ascii="Arial Narrow" w:hAnsi="Arial Narrow"/>
          <w:sz w:val="22"/>
          <w:szCs w:val="22"/>
        </w:rPr>
        <w:t xml:space="preserve"> (iii) </w:t>
      </w:r>
      <w:proofErr w:type="gramStart"/>
      <w:r w:rsidRPr="006C0915">
        <w:rPr>
          <w:rFonts w:ascii="Arial Narrow" w:hAnsi="Arial Narrow"/>
          <w:sz w:val="22"/>
          <w:szCs w:val="22"/>
        </w:rPr>
        <w:t>Crowdfunding :</w:t>
      </w:r>
      <w:proofErr w:type="gramEnd"/>
      <w:r w:rsidRPr="006C0915">
        <w:rPr>
          <w:rFonts w:ascii="Arial Narrow" w:hAnsi="Arial Narrow"/>
          <w:sz w:val="22"/>
          <w:szCs w:val="22"/>
        </w:rPr>
        <w:t xml:space="preserve"> model fintech dengan melakukan donasi atau penggalangan dana dengan tujuan untuk suatu kegiatan usaha atau program sosial tertentu yang dikehendaki</w:t>
      </w:r>
      <w:r w:rsidR="00EC0226">
        <w:rPr>
          <w:rFonts w:ascii="Arial Narrow" w:hAnsi="Arial Narrow"/>
          <w:sz w:val="22"/>
          <w:szCs w:val="22"/>
        </w:rPr>
        <w:t xml:space="preserve">. (iv) </w:t>
      </w:r>
      <w:proofErr w:type="gramStart"/>
      <w:r w:rsidRPr="006C0915">
        <w:rPr>
          <w:rFonts w:ascii="Arial Narrow" w:hAnsi="Arial Narrow"/>
          <w:sz w:val="22"/>
          <w:szCs w:val="22"/>
        </w:rPr>
        <w:t>Microfinancing :</w:t>
      </w:r>
      <w:proofErr w:type="gramEnd"/>
      <w:r w:rsidRPr="006C0915">
        <w:rPr>
          <w:rFonts w:ascii="Arial Narrow" w:hAnsi="Arial Narrow"/>
          <w:sz w:val="22"/>
          <w:szCs w:val="22"/>
        </w:rPr>
        <w:t xml:space="preserve"> yaitu jenis layanan fintech yang dirancang untuk memberikan solusi keuangan kepada golongan masyarakat ekonomi menengah ke bawah guna mendukung pemenuhan kehidupan dan kebutuhan keuangan harian mereka. Golongan ini seringkali menghadapi kesulitan dalam mendapatkan modal usaha guna membangun usaha atau memperoleh mata pencaharian. Hal ini dikarenakan mereka sulit menjangkau akses ke institusi perbankan. Untuk mengatasi masalah ini, microfinancing berupaya menjadi jembatan antara pemberi pinjaman dan calon peminjam dengan menyalurkan modal usaha secara langsung. Sistem bisnisnya didesain agar memberikan pengembalian yang kompetitif bagi pemberi pinjaman, sementara tetap dapat diakses oleh para peminjam;</w:t>
      </w:r>
      <w:r w:rsidR="00EC0226">
        <w:rPr>
          <w:rFonts w:ascii="Arial Narrow" w:hAnsi="Arial Narrow"/>
          <w:sz w:val="22"/>
          <w:szCs w:val="22"/>
        </w:rPr>
        <w:t xml:space="preserve"> (v) </w:t>
      </w:r>
      <w:r w:rsidRPr="006C0915">
        <w:rPr>
          <w:rFonts w:ascii="Arial Narrow" w:hAnsi="Arial Narrow"/>
          <w:sz w:val="22"/>
          <w:szCs w:val="22"/>
        </w:rPr>
        <w:t xml:space="preserve">Market </w:t>
      </w:r>
      <w:proofErr w:type="gramStart"/>
      <w:r w:rsidRPr="006C0915">
        <w:rPr>
          <w:rFonts w:ascii="Arial Narrow" w:hAnsi="Arial Narrow"/>
          <w:sz w:val="22"/>
          <w:szCs w:val="22"/>
        </w:rPr>
        <w:t>Comparison :</w:t>
      </w:r>
      <w:proofErr w:type="gramEnd"/>
      <w:r w:rsidRPr="006C0915">
        <w:rPr>
          <w:rFonts w:ascii="Arial Narrow" w:hAnsi="Arial Narrow"/>
          <w:sz w:val="22"/>
          <w:szCs w:val="22"/>
        </w:rPr>
        <w:t xml:space="preserve"> Fintech ini memberikan layanan berupa perbandingan dari bermacam produk keuangan yang ditawarkan oleh berbagai platform penyedia jasa keuangan. Fintech ini juga menyediakan jasa layanan sebagai perencana keuangan, yang memungkinkan pengguna untuk mendapatkan beberapa opsi investasi guna memenuhi kebutuhan di masa depan</w:t>
      </w:r>
      <w:r w:rsidRPr="006C0915">
        <w:rPr>
          <w:rFonts w:ascii="Arial Narrow" w:hAnsi="Arial Narrow"/>
          <w:sz w:val="22"/>
          <w:szCs w:val="22"/>
          <w:lang w:val="id-ID"/>
        </w:rPr>
        <w:t>.</w:t>
      </w:r>
    </w:p>
    <w:p w14:paraId="3CCA97EA" w14:textId="77777777" w:rsidR="006C0915" w:rsidRPr="006C0915" w:rsidRDefault="006C0915" w:rsidP="006C0915">
      <w:pPr>
        <w:pStyle w:val="NormalWeb"/>
        <w:spacing w:before="0" w:beforeAutospacing="0" w:after="0" w:afterAutospacing="0"/>
        <w:jc w:val="both"/>
        <w:rPr>
          <w:rFonts w:ascii="Arial Narrow" w:hAnsi="Arial Narrow"/>
          <w:sz w:val="22"/>
          <w:szCs w:val="22"/>
        </w:rPr>
      </w:pPr>
    </w:p>
    <w:p w14:paraId="4332B464" w14:textId="77777777" w:rsidR="006C0915" w:rsidRPr="006C0915" w:rsidRDefault="006C0915" w:rsidP="00EC0226">
      <w:pPr>
        <w:pStyle w:val="NormalWeb"/>
        <w:spacing w:before="0" w:beforeAutospacing="0" w:after="120" w:afterAutospacing="0"/>
        <w:jc w:val="both"/>
        <w:rPr>
          <w:rFonts w:ascii="Arial Narrow" w:hAnsi="Arial Narrow"/>
          <w:b/>
          <w:bCs/>
          <w:sz w:val="22"/>
          <w:szCs w:val="22"/>
        </w:rPr>
      </w:pPr>
      <w:r w:rsidRPr="006C0915">
        <w:rPr>
          <w:rFonts w:ascii="Arial Narrow" w:hAnsi="Arial Narrow"/>
          <w:b/>
          <w:bCs/>
          <w:sz w:val="22"/>
          <w:szCs w:val="22"/>
        </w:rPr>
        <w:t>Fintech Peer to Peer (P2P) Lending</w:t>
      </w:r>
    </w:p>
    <w:p w14:paraId="0B3F25A4" w14:textId="337F9313" w:rsidR="006C0915" w:rsidRDefault="006C0915" w:rsidP="00EC0226">
      <w:pPr>
        <w:pStyle w:val="NormalWeb"/>
        <w:spacing w:before="0" w:beforeAutospacing="0" w:after="0" w:afterAutospacing="0"/>
        <w:jc w:val="both"/>
        <w:rPr>
          <w:rFonts w:ascii="Arial Narrow" w:hAnsi="Arial Narrow"/>
          <w:color w:val="000000"/>
          <w:sz w:val="22"/>
          <w:szCs w:val="22"/>
          <w:lang w:val="id-ID"/>
        </w:rPr>
      </w:pPr>
      <w:r w:rsidRPr="006C0915">
        <w:rPr>
          <w:rFonts w:ascii="Arial Narrow" w:hAnsi="Arial Narrow"/>
          <w:sz w:val="22"/>
          <w:szCs w:val="22"/>
        </w:rPr>
        <w:t xml:space="preserve">Pada model fintech p2p lending, system melalui platform aplikasi akan mempertemukan antara kontributor yang menyediakan dana dengan pihak pengusaha atau penerima dana. </w:t>
      </w:r>
      <w:r w:rsidRPr="006C0915">
        <w:rPr>
          <w:rFonts w:ascii="Arial Narrow" w:eastAsiaTheme="minorHAnsi" w:hAnsi="Arial Narrow"/>
          <w:color w:val="000000"/>
          <w:sz w:val="22"/>
          <w:szCs w:val="22"/>
        </w:rPr>
        <w:t>Pada umumnya</w:t>
      </w:r>
      <w:r w:rsidRPr="006C0915">
        <w:rPr>
          <w:rFonts w:ascii="Arial Narrow" w:eastAsiaTheme="minorHAnsi" w:hAnsi="Arial Narrow"/>
          <w:color w:val="000000"/>
          <w:sz w:val="22"/>
          <w:szCs w:val="22"/>
          <w:lang w:val="id-ID"/>
        </w:rPr>
        <w:t xml:space="preserve"> </w:t>
      </w:r>
      <w:r w:rsidRPr="006C0915">
        <w:rPr>
          <w:rFonts w:ascii="Arial Narrow" w:hAnsi="Arial Narrow"/>
          <w:sz w:val="22"/>
          <w:szCs w:val="22"/>
        </w:rPr>
        <w:t xml:space="preserve">pemberi pinjaman menerima pengembalian dana pinjaman beserta bunga atau bagi hasil atas pinjaman pembiayaan yang telah mereka </w:t>
      </w:r>
      <w:proofErr w:type="gramStart"/>
      <w:r w:rsidRPr="006C0915">
        <w:rPr>
          <w:rFonts w:ascii="Arial Narrow" w:hAnsi="Arial Narrow"/>
          <w:sz w:val="22"/>
          <w:szCs w:val="22"/>
        </w:rPr>
        <w:t>berikan.</w:t>
      </w:r>
      <w:r w:rsidRPr="006C0915">
        <w:rPr>
          <w:rFonts w:ascii="Arial Narrow" w:eastAsiaTheme="minorHAnsi" w:hAnsi="Arial Narrow"/>
          <w:color w:val="000000"/>
          <w:sz w:val="22"/>
          <w:szCs w:val="22"/>
          <w:lang w:val="id-ID"/>
        </w:rPr>
        <w:t>.</w:t>
      </w:r>
      <w:proofErr w:type="gramEnd"/>
      <w:r w:rsidRPr="006C0915">
        <w:rPr>
          <w:rFonts w:ascii="Arial Narrow" w:eastAsiaTheme="minorHAnsi" w:hAnsi="Arial Narrow"/>
          <w:color w:val="000000"/>
          <w:sz w:val="22"/>
          <w:szCs w:val="22"/>
          <w:lang w:val="id-ID"/>
        </w:rPr>
        <w:t xml:space="preserve"> Namun,dalam kasus </w:t>
      </w:r>
      <w:r w:rsidRPr="006C0915">
        <w:rPr>
          <w:rFonts w:ascii="Arial Narrow" w:eastAsiaTheme="minorHAnsi" w:hAnsi="Arial Narrow"/>
          <w:color w:val="000000"/>
          <w:sz w:val="22"/>
          <w:szCs w:val="22"/>
        </w:rPr>
        <w:t>tertentu</w:t>
      </w:r>
      <w:r w:rsidRPr="006C0915">
        <w:rPr>
          <w:rFonts w:ascii="Arial Narrow" w:eastAsiaTheme="minorHAnsi" w:hAnsi="Arial Narrow"/>
          <w:color w:val="000000"/>
          <w:sz w:val="22"/>
          <w:szCs w:val="22"/>
          <w:lang w:val="id-ID"/>
        </w:rPr>
        <w:t xml:space="preserve"> </w:t>
      </w:r>
      <w:r w:rsidRPr="006C0915">
        <w:rPr>
          <w:rFonts w:ascii="Arial Narrow" w:eastAsiaTheme="minorHAnsi" w:hAnsi="Arial Narrow"/>
          <w:color w:val="000000"/>
          <w:sz w:val="22"/>
          <w:szCs w:val="22"/>
        </w:rPr>
        <w:t>pemberi pinjaman</w:t>
      </w:r>
      <w:r w:rsidRPr="006C0915">
        <w:rPr>
          <w:rFonts w:ascii="Arial Narrow" w:eastAsiaTheme="minorHAnsi" w:hAnsi="Arial Narrow"/>
          <w:color w:val="000000"/>
          <w:sz w:val="22"/>
          <w:szCs w:val="22"/>
          <w:lang w:val="id-ID"/>
        </w:rPr>
        <w:t xml:space="preserve"> hanya menerima</w:t>
      </w:r>
      <w:r w:rsidRPr="006C0915">
        <w:rPr>
          <w:rFonts w:ascii="Arial Narrow" w:eastAsiaTheme="minorHAnsi" w:hAnsi="Arial Narrow"/>
          <w:color w:val="000000"/>
          <w:sz w:val="22"/>
          <w:szCs w:val="22"/>
        </w:rPr>
        <w:t xml:space="preserve"> </w:t>
      </w:r>
      <w:r w:rsidRPr="006C0915">
        <w:rPr>
          <w:rFonts w:ascii="Arial Narrow" w:eastAsiaTheme="minorHAnsi" w:hAnsi="Arial Narrow"/>
          <w:color w:val="000000"/>
          <w:sz w:val="22"/>
          <w:szCs w:val="22"/>
          <w:lang w:val="id-ID"/>
        </w:rPr>
        <w:t>pengembalian</w:t>
      </w:r>
      <w:r w:rsidRPr="006C0915">
        <w:rPr>
          <w:rFonts w:ascii="Arial Narrow" w:eastAsiaTheme="minorHAnsi" w:hAnsi="Arial Narrow"/>
          <w:color w:val="000000"/>
          <w:sz w:val="22"/>
          <w:szCs w:val="22"/>
        </w:rPr>
        <w:t xml:space="preserve"> </w:t>
      </w:r>
      <w:r w:rsidRPr="006C0915">
        <w:rPr>
          <w:rFonts w:ascii="Arial Narrow" w:eastAsiaTheme="minorHAnsi" w:hAnsi="Arial Narrow"/>
          <w:color w:val="000000"/>
          <w:sz w:val="22"/>
          <w:szCs w:val="22"/>
          <w:lang w:val="id-ID"/>
        </w:rPr>
        <w:t>pinjaman tanpa disertai bunga.</w:t>
      </w:r>
      <w:r w:rsidRPr="006C0915">
        <w:rPr>
          <w:rFonts w:ascii="Arial Narrow" w:eastAsiaTheme="minorHAnsi" w:hAnsi="Arial Narrow"/>
          <w:color w:val="000000"/>
          <w:sz w:val="22"/>
          <w:szCs w:val="22"/>
        </w:rPr>
        <w:t xml:space="preserve"> Pada sistem P2P lending ini p</w:t>
      </w:r>
      <w:r w:rsidRPr="006C0915">
        <w:rPr>
          <w:rFonts w:ascii="Arial Narrow" w:eastAsiaTheme="minorHAnsi" w:hAnsi="Arial Narrow"/>
          <w:color w:val="000000"/>
          <w:sz w:val="22"/>
          <w:szCs w:val="22"/>
          <w:lang w:val="id-ID"/>
        </w:rPr>
        <w:t>eminjam dan pe</w:t>
      </w:r>
      <w:r w:rsidRPr="006C0915">
        <w:rPr>
          <w:rFonts w:ascii="Arial Narrow" w:eastAsiaTheme="minorHAnsi" w:hAnsi="Arial Narrow"/>
          <w:color w:val="000000"/>
          <w:sz w:val="22"/>
          <w:szCs w:val="22"/>
        </w:rPr>
        <w:t xml:space="preserve">mberi </w:t>
      </w:r>
      <w:r w:rsidRPr="006C0915">
        <w:rPr>
          <w:rFonts w:ascii="Arial Narrow" w:eastAsiaTheme="minorHAnsi" w:hAnsi="Arial Narrow"/>
          <w:color w:val="000000"/>
          <w:sz w:val="22"/>
          <w:szCs w:val="22"/>
          <w:lang w:val="id-ID"/>
        </w:rPr>
        <w:t>dana</w:t>
      </w:r>
      <w:r w:rsidRPr="006C0915">
        <w:rPr>
          <w:rFonts w:ascii="Arial Narrow" w:eastAsiaTheme="minorHAnsi" w:hAnsi="Arial Narrow"/>
          <w:color w:val="000000"/>
          <w:sz w:val="22"/>
          <w:szCs w:val="22"/>
        </w:rPr>
        <w:t xml:space="preserve"> </w:t>
      </w:r>
      <w:r w:rsidRPr="006C0915">
        <w:rPr>
          <w:rFonts w:ascii="Arial Narrow" w:hAnsi="Arial Narrow"/>
          <w:sz w:val="22"/>
          <w:szCs w:val="22"/>
        </w:rPr>
        <w:t xml:space="preserve">seringkali tidak saling mengenal satu sama lain karena selama proses pendanaan mereka tidak perlu bertemu secara fisik </w:t>
      </w:r>
      <w:r w:rsidRPr="006C0915">
        <w:rPr>
          <w:rStyle w:val="FootnoteReference"/>
          <w:rFonts w:ascii="Arial Narrow" w:hAnsi="Arial Narrow"/>
          <w:sz w:val="22"/>
          <w:szCs w:val="22"/>
        </w:rPr>
        <w:fldChar w:fldCharType="begin" w:fldLock="1"/>
      </w:r>
      <w:r w:rsidRPr="006C0915">
        <w:rPr>
          <w:rFonts w:ascii="Arial Narrow" w:hAnsi="Arial Narrow"/>
          <w:sz w:val="22"/>
          <w:szCs w:val="22"/>
        </w:rPr>
        <w:instrText>ADDIN CSL_CITATION {"citationItems":[{"id":"ITEM-1","itemData":{"author":[{"dropping-particle":"","family":"Silalahi","given":"Rizal","non-dropping-particle":"","parse-names":false,"suffix":""},{"dropping-particle":"","family":"Hartati","given":"Ni Luh Wulandari","non-dropping-particle":"","parse-names":false,"suffix":""}],"container-title":"Jurnal Perbanas Review","id":"ITEM-1","issue":"1","issued":{"date-parts":[["2020"]]},"page":"25-38","title":"Keunggulan Komparatif Antara Fintech Lending dan Kredit Mikro Perbankan","type":"article-journal","volume":"5"},"uris":["http://www.mendeley.com/documents/?uuid=3f9b24c3-46c4-46b0-8b62-44a143d0083b"]}],"mendeley":{"formattedCitation":"(Silalahi &amp; Hartati, 2020)","plainTextFormattedCitation":"(Silalahi &amp; Hartati, 2020)","previouslyFormattedCitation":"(Silalahi &amp; Hartati, 2020)"},"properties":{"noteIndex":0},"schema":"https://github.com/citation-style-language/schema/raw/master/csl-citation.json"}</w:instrText>
      </w:r>
      <w:r w:rsidRPr="006C0915">
        <w:rPr>
          <w:rStyle w:val="FootnoteReference"/>
          <w:rFonts w:ascii="Arial Narrow" w:hAnsi="Arial Narrow"/>
          <w:sz w:val="22"/>
          <w:szCs w:val="22"/>
        </w:rPr>
        <w:fldChar w:fldCharType="separate"/>
      </w:r>
      <w:r w:rsidRPr="006C0915">
        <w:rPr>
          <w:rFonts w:ascii="Arial Narrow" w:hAnsi="Arial Narrow"/>
          <w:bCs/>
          <w:noProof/>
          <w:sz w:val="22"/>
          <w:szCs w:val="22"/>
        </w:rPr>
        <w:t>(Silalahi &amp; Hartati, 2020)</w:t>
      </w:r>
      <w:r w:rsidRPr="006C0915">
        <w:rPr>
          <w:rStyle w:val="FootnoteReference"/>
          <w:rFonts w:ascii="Arial Narrow" w:hAnsi="Arial Narrow"/>
          <w:sz w:val="22"/>
          <w:szCs w:val="22"/>
        </w:rPr>
        <w:fldChar w:fldCharType="end"/>
      </w:r>
      <w:r w:rsidRPr="006C0915">
        <w:rPr>
          <w:rFonts w:ascii="Arial Narrow" w:hAnsi="Arial Narrow"/>
          <w:color w:val="000000"/>
          <w:sz w:val="22"/>
          <w:szCs w:val="22"/>
          <w:lang w:val="id-ID"/>
        </w:rPr>
        <w:t>.</w:t>
      </w:r>
    </w:p>
    <w:p w14:paraId="467DCD3C" w14:textId="77777777" w:rsidR="00867426" w:rsidRPr="006C0915" w:rsidRDefault="00867426" w:rsidP="006C0915">
      <w:pPr>
        <w:pStyle w:val="NormalWeb"/>
        <w:spacing w:before="0" w:beforeAutospacing="0" w:after="0" w:afterAutospacing="0"/>
        <w:ind w:firstLine="425"/>
        <w:jc w:val="both"/>
        <w:rPr>
          <w:rFonts w:ascii="Arial Narrow" w:hAnsi="Arial Narrow"/>
          <w:color w:val="000000"/>
          <w:sz w:val="22"/>
          <w:szCs w:val="22"/>
          <w:lang w:val="id-ID"/>
        </w:rPr>
      </w:pPr>
    </w:p>
    <w:p w14:paraId="0E22A199" w14:textId="77777777" w:rsidR="006C0915" w:rsidRPr="006C0915" w:rsidRDefault="006C0915" w:rsidP="006C0915">
      <w:pPr>
        <w:pStyle w:val="NormalWeb"/>
        <w:spacing w:before="0" w:beforeAutospacing="0" w:after="0" w:afterAutospacing="0"/>
        <w:jc w:val="center"/>
        <w:rPr>
          <w:rFonts w:ascii="Arial Narrow" w:eastAsiaTheme="minorHAnsi" w:hAnsi="Arial Narrow"/>
          <w:color w:val="000000"/>
          <w:sz w:val="22"/>
          <w:szCs w:val="22"/>
        </w:rPr>
      </w:pPr>
      <w:r w:rsidRPr="006C0915">
        <w:rPr>
          <w:rFonts w:ascii="Arial Narrow" w:hAnsi="Arial Narrow"/>
          <w:noProof/>
          <w:sz w:val="22"/>
          <w:szCs w:val="22"/>
          <w:lang w:eastAsia="en-US"/>
        </w:rPr>
        <mc:AlternateContent>
          <mc:Choice Requires="wps">
            <w:drawing>
              <wp:anchor distT="0" distB="0" distL="114300" distR="114300" simplePos="0" relativeHeight="251656192" behindDoc="0" locked="0" layoutInCell="1" allowOverlap="1" wp14:anchorId="3729C8E0" wp14:editId="590BF8B0">
                <wp:simplePos x="0" y="0"/>
                <wp:positionH relativeFrom="column">
                  <wp:posOffset>-636269</wp:posOffset>
                </wp:positionH>
                <wp:positionV relativeFrom="paragraph">
                  <wp:posOffset>711836</wp:posOffset>
                </wp:positionV>
                <wp:extent cx="45719" cy="45719"/>
                <wp:effectExtent l="0" t="0" r="12065" b="12065"/>
                <wp:wrapNone/>
                <wp:docPr id="39" name="Rectangle 39"/>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E093227" id="Rectangle 39" o:spid="_x0000_s1026" style="position:absolute;margin-left:-50.1pt;margin-top:56.05pt;width:3.6pt;height:3.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" fillcolor="#4f81bd [3204]" strokecolor="#243f60 [1604]" strokeweight="2pt"/>
            </w:pict>
          </mc:Fallback>
        </mc:AlternateContent>
      </w:r>
      <w:r w:rsidRPr="006C0915">
        <w:rPr>
          <w:rFonts w:ascii="Arial Narrow" w:hAnsi="Arial Narrow"/>
          <w:noProof/>
          <w:sz w:val="22"/>
          <w:szCs w:val="22"/>
          <w:lang w:eastAsia="en-US"/>
        </w:rPr>
        <w:drawing>
          <wp:inline distT="0" distB="0" distL="0" distR="0" wp14:anchorId="3B50646F" wp14:editId="4A7306EE">
            <wp:extent cx="5627013" cy="2676525"/>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5"/>
                        </a:ext>
                      </a:extLst>
                    </a:blip>
                    <a:srcRect l="10937" t="27869" r="45709" b="36671"/>
                    <a:stretch/>
                  </pic:blipFill>
                  <pic:spPr bwMode="auto">
                    <a:xfrm>
                      <a:off x="0" y="0"/>
                      <a:ext cx="5811224" cy="2764146"/>
                    </a:xfrm>
                    <a:prstGeom prst="rect">
                      <a:avLst/>
                    </a:prstGeom>
                    <a:ln>
                      <a:noFill/>
                    </a:ln>
                    <a:extLst>
                      <a:ext uri="{53640926-AAD7-44D8-BBD7-CCE9431645EC}">
                        <a14:shadowObscured xmlns:a14="http://schemas.microsoft.com/office/drawing/2010/main"/>
                      </a:ext>
                    </a:extLst>
                  </pic:spPr>
                </pic:pic>
              </a:graphicData>
            </a:graphic>
          </wp:inline>
        </w:drawing>
      </w:r>
    </w:p>
    <w:p w14:paraId="619E1EE1" w14:textId="7795F9BE" w:rsidR="006C0915" w:rsidRDefault="006C0915" w:rsidP="00EC0226">
      <w:pPr>
        <w:rPr>
          <w:rFonts w:ascii="Arial Narrow" w:hAnsi="Arial Narrow"/>
          <w:szCs w:val="22"/>
        </w:rPr>
      </w:pPr>
      <w:r w:rsidRPr="006C0915">
        <w:rPr>
          <w:rFonts w:ascii="Arial Narrow" w:hAnsi="Arial Narrow"/>
          <w:szCs w:val="22"/>
        </w:rPr>
        <w:t xml:space="preserve">Sumber :  </w:t>
      </w:r>
      <w:hyperlink r:id="rId16" w:history="1">
        <w:r w:rsidRPr="006C0915">
          <w:rPr>
            <w:rStyle w:val="Hyperlink"/>
            <w:rFonts w:ascii="Arial Narrow" w:hAnsi="Arial Narrow"/>
            <w:szCs w:val="22"/>
          </w:rPr>
          <w:t>https://sikapiuangmu.ojk.go.id/</w:t>
        </w:r>
      </w:hyperlink>
      <w:r w:rsidRPr="006C0915">
        <w:rPr>
          <w:rFonts w:ascii="Arial Narrow" w:hAnsi="Arial Narrow"/>
          <w:szCs w:val="22"/>
        </w:rPr>
        <w:t xml:space="preserve"> (Gambar Diolah)</w:t>
      </w:r>
    </w:p>
    <w:p w14:paraId="70030D4F" w14:textId="77777777" w:rsidR="00EC0226" w:rsidRDefault="00EC0226" w:rsidP="00EC0226">
      <w:pPr>
        <w:jc w:val="center"/>
        <w:rPr>
          <w:rFonts w:ascii="Arial Narrow" w:hAnsi="Arial Narrow"/>
          <w:szCs w:val="22"/>
        </w:rPr>
      </w:pPr>
    </w:p>
    <w:p w14:paraId="4F60253E" w14:textId="6E725FB8" w:rsidR="00EC0226" w:rsidRDefault="00EC0226" w:rsidP="00EC0226">
      <w:pPr>
        <w:jc w:val="center"/>
        <w:rPr>
          <w:rFonts w:ascii="Arial Narrow" w:hAnsi="Arial Narrow"/>
          <w:szCs w:val="22"/>
        </w:rPr>
      </w:pPr>
      <w:r w:rsidRPr="006C0915">
        <w:rPr>
          <w:rFonts w:ascii="Arial Narrow" w:hAnsi="Arial Narrow"/>
          <w:szCs w:val="22"/>
        </w:rPr>
        <w:t xml:space="preserve">Gambar </w:t>
      </w:r>
      <w:proofErr w:type="gramStart"/>
      <w:r w:rsidRPr="006C0915">
        <w:rPr>
          <w:rFonts w:ascii="Arial Narrow" w:hAnsi="Arial Narrow"/>
          <w:szCs w:val="22"/>
        </w:rPr>
        <w:t>1 :</w:t>
      </w:r>
      <w:proofErr w:type="gramEnd"/>
      <w:r w:rsidRPr="006C0915">
        <w:rPr>
          <w:rFonts w:ascii="Arial Narrow" w:hAnsi="Arial Narrow"/>
          <w:szCs w:val="22"/>
        </w:rPr>
        <w:t xml:space="preserve"> Cara Kerja P2P Lending</w:t>
      </w:r>
    </w:p>
    <w:p w14:paraId="4F9AE7EE" w14:textId="77777777" w:rsidR="006C0915" w:rsidRPr="006C0915" w:rsidRDefault="006C0915" w:rsidP="006C0915">
      <w:pPr>
        <w:ind w:left="142" w:firstLine="578"/>
        <w:rPr>
          <w:rFonts w:ascii="Arial Narrow" w:hAnsi="Arial Narrow"/>
          <w:szCs w:val="22"/>
        </w:rPr>
      </w:pPr>
    </w:p>
    <w:p w14:paraId="44C38693" w14:textId="735A7697" w:rsidR="006C0915" w:rsidRDefault="006C0915" w:rsidP="00EC0226">
      <w:pPr>
        <w:rPr>
          <w:rFonts w:ascii="Arial Narrow" w:hAnsi="Arial Narrow"/>
        </w:rPr>
      </w:pPr>
      <w:r w:rsidRPr="006C0915">
        <w:rPr>
          <w:rFonts w:ascii="Arial Narrow" w:hAnsi="Arial Narrow"/>
          <w:szCs w:val="22"/>
        </w:rPr>
        <w:t>Penjelasan gambar</w:t>
      </w:r>
      <w:r w:rsidR="00EC0226">
        <w:rPr>
          <w:rFonts w:ascii="Arial Narrow" w:hAnsi="Arial Narrow"/>
          <w:szCs w:val="22"/>
        </w:rPr>
        <w:t xml:space="preserve"> diatas adalah (1) </w:t>
      </w:r>
      <w:r w:rsidRPr="00EC0226">
        <w:rPr>
          <w:rFonts w:ascii="Arial Narrow" w:hAnsi="Arial Narrow"/>
        </w:rPr>
        <w:t>Pengguna, baik borrower maupun lender melakukan registrasi secara online di platform P2P Lending</w:t>
      </w:r>
      <w:r w:rsidR="00EC0226">
        <w:rPr>
          <w:rFonts w:ascii="Arial Narrow" w:hAnsi="Arial Narrow"/>
        </w:rPr>
        <w:t xml:space="preserve">; (2) </w:t>
      </w:r>
      <w:r w:rsidRPr="006C0915">
        <w:rPr>
          <w:rFonts w:ascii="Arial Narrow" w:hAnsi="Arial Narrow"/>
        </w:rPr>
        <w:t>Borrower atau peminjam mengajukan pinjaman</w:t>
      </w:r>
      <w:r w:rsidR="00EC0226">
        <w:rPr>
          <w:rFonts w:ascii="Arial Narrow" w:hAnsi="Arial Narrow"/>
        </w:rPr>
        <w:t xml:space="preserve">; (3) </w:t>
      </w:r>
      <w:r w:rsidRPr="006C0915">
        <w:rPr>
          <w:rFonts w:ascii="Arial Narrow" w:hAnsi="Arial Narrow"/>
        </w:rPr>
        <w:t>Platform P2P Lending akan melakukan Analisa terhadap profil dan tingkat risiko dari peminjam</w:t>
      </w:r>
      <w:r w:rsidR="00EC0226">
        <w:rPr>
          <w:rFonts w:ascii="Arial Narrow" w:hAnsi="Arial Narrow"/>
        </w:rPr>
        <w:t xml:space="preserve">; (4) </w:t>
      </w:r>
      <w:r w:rsidRPr="006C0915">
        <w:rPr>
          <w:rFonts w:ascii="Arial Narrow" w:hAnsi="Arial Narrow"/>
        </w:rPr>
        <w:t>Berdasarkan hasil Analisa nomor 3, borrower yang terpilih akan dimasu</w:t>
      </w:r>
      <w:r w:rsidR="00EC0226">
        <w:rPr>
          <w:rFonts w:ascii="Arial Narrow" w:hAnsi="Arial Narrow"/>
        </w:rPr>
        <w:t xml:space="preserve">kkan ke marketplace P2P Lending; (5) </w:t>
      </w:r>
      <w:r w:rsidRPr="006C0915">
        <w:rPr>
          <w:rFonts w:ascii="Arial Narrow" w:hAnsi="Arial Narrow"/>
        </w:rPr>
        <w:t xml:space="preserve">Lender atau investor akan melakukan proses analisa dan menyeleksi calon peminjam atau </w:t>
      </w:r>
      <w:r w:rsidRPr="006C0915">
        <w:rPr>
          <w:rStyle w:val="Emphasis"/>
          <w:rFonts w:ascii="Arial Narrow" w:hAnsi="Arial Narrow"/>
        </w:rPr>
        <w:t>borrower</w:t>
      </w:r>
      <w:r w:rsidRPr="006C0915">
        <w:rPr>
          <w:rFonts w:ascii="Arial Narrow" w:hAnsi="Arial Narrow"/>
        </w:rPr>
        <w:t xml:space="preserve"> yang ditmpilkan oleh </w:t>
      </w:r>
      <w:r w:rsidRPr="006C0915">
        <w:rPr>
          <w:rStyle w:val="Emphasis"/>
          <w:rFonts w:ascii="Arial Narrow" w:hAnsi="Arial Narrow"/>
        </w:rPr>
        <w:t>marketplace</w:t>
      </w:r>
      <w:r w:rsidRPr="006C0915">
        <w:rPr>
          <w:rFonts w:ascii="Arial Narrow" w:hAnsi="Arial Narrow"/>
        </w:rPr>
        <w:t xml:space="preserve"> P2P </w:t>
      </w:r>
      <w:r w:rsidRPr="006C0915">
        <w:rPr>
          <w:rStyle w:val="Emphasis"/>
          <w:rFonts w:ascii="Arial Narrow" w:hAnsi="Arial Narrow"/>
        </w:rPr>
        <w:t>lending</w:t>
      </w:r>
      <w:r w:rsidRPr="006C0915">
        <w:rPr>
          <w:rFonts w:ascii="Arial Narrow" w:hAnsi="Arial Narrow"/>
        </w:rPr>
        <w:t> dimana layan</w:t>
      </w:r>
      <w:r w:rsidR="00EC0226">
        <w:rPr>
          <w:rFonts w:ascii="Arial Narrow" w:hAnsi="Arial Narrow"/>
        </w:rPr>
        <w:t xml:space="preserve">an ini disediakan oleh platform; (6) </w:t>
      </w:r>
      <w:r w:rsidRPr="006C0915">
        <w:rPr>
          <w:rFonts w:ascii="Arial Narrow" w:hAnsi="Arial Narrow"/>
          <w:i/>
          <w:iCs/>
        </w:rPr>
        <w:t>Lender</w:t>
      </w:r>
      <w:r w:rsidRPr="006C0915">
        <w:rPr>
          <w:rFonts w:ascii="Arial Narrow" w:hAnsi="Arial Narrow"/>
        </w:rPr>
        <w:t xml:space="preserve"> atau investor  memberikan dana kepada peminjam atau </w:t>
      </w:r>
      <w:r w:rsidRPr="006C0915">
        <w:rPr>
          <w:rStyle w:val="Emphasis"/>
          <w:rFonts w:ascii="Arial Narrow" w:hAnsi="Arial Narrow"/>
        </w:rPr>
        <w:t>borrower</w:t>
      </w:r>
      <w:r w:rsidRPr="006C0915">
        <w:rPr>
          <w:rFonts w:ascii="Arial Narrow" w:hAnsi="Arial Narrow"/>
        </w:rPr>
        <w:t> yang mereka pilih melalui platform penyelenggara P2P</w:t>
      </w:r>
      <w:r w:rsidRPr="006C0915">
        <w:rPr>
          <w:rStyle w:val="Emphasis"/>
          <w:rFonts w:ascii="Arial Narrow" w:hAnsi="Arial Narrow"/>
        </w:rPr>
        <w:t> lending</w:t>
      </w:r>
      <w:r w:rsidR="00EC0226">
        <w:rPr>
          <w:rFonts w:ascii="Arial Narrow" w:hAnsi="Arial Narrow"/>
          <w:i/>
          <w:iCs/>
        </w:rPr>
        <w:t xml:space="preserve">; (7) </w:t>
      </w:r>
      <w:r w:rsidRPr="006C0915">
        <w:rPr>
          <w:rFonts w:ascii="Arial Narrow" w:hAnsi="Arial Narrow"/>
        </w:rPr>
        <w:t xml:space="preserve">Platform P2P </w:t>
      </w:r>
      <w:r w:rsidRPr="006C0915">
        <w:rPr>
          <w:rFonts w:ascii="Arial Narrow" w:hAnsi="Arial Narrow"/>
        </w:rPr>
        <w:lastRenderedPageBreak/>
        <w:t>Lending melakukan transfer pencairan dana atas pinjaman yang diajukan borrower</w:t>
      </w:r>
      <w:r w:rsidR="00EC0226">
        <w:rPr>
          <w:rFonts w:ascii="Arial Narrow" w:hAnsi="Arial Narrow"/>
        </w:rPr>
        <w:t xml:space="preserve">; (8) </w:t>
      </w:r>
      <w:r w:rsidRPr="006C0915">
        <w:rPr>
          <w:rFonts w:ascii="Arial Narrow" w:hAnsi="Arial Narrow"/>
        </w:rPr>
        <w:t>Borrower melakukan pembayaran atas pengembalian dana sesuai jadw</w:t>
      </w:r>
      <w:r w:rsidR="00EC0226">
        <w:rPr>
          <w:rFonts w:ascii="Arial Narrow" w:hAnsi="Arial Narrow"/>
        </w:rPr>
        <w:t xml:space="preserve">al melalui Platform P2P Lending; (9) </w:t>
      </w:r>
      <w:r w:rsidRPr="006C0915">
        <w:rPr>
          <w:rFonts w:ascii="Arial Narrow" w:hAnsi="Arial Narrow"/>
        </w:rPr>
        <w:t xml:space="preserve">Platform P2P Lending melakukan pengembalian atas dana yang dipinjam oleh </w:t>
      </w:r>
      <w:r w:rsidRPr="006C0915">
        <w:rPr>
          <w:rStyle w:val="Emphasis"/>
          <w:rFonts w:ascii="Arial Narrow" w:hAnsi="Arial Narrow"/>
        </w:rPr>
        <w:t>borrower</w:t>
      </w:r>
      <w:r w:rsidRPr="006C0915">
        <w:rPr>
          <w:rFonts w:ascii="Arial Narrow" w:hAnsi="Arial Narrow"/>
        </w:rPr>
        <w:t xml:space="preserve"> berikut dengan bunga atau bagi hasilnya kepada pihak investor  </w:t>
      </w:r>
      <w:r w:rsidRPr="006C0915">
        <w:rPr>
          <w:rStyle w:val="FootnoteReference"/>
          <w:rFonts w:ascii="Arial Narrow" w:hAnsi="Arial Narrow"/>
        </w:rPr>
        <w:fldChar w:fldCharType="begin" w:fldLock="1"/>
      </w:r>
      <w:r w:rsidRPr="006C0915">
        <w:rPr>
          <w:rFonts w:ascii="Arial Narrow" w:hAnsi="Arial Narrow"/>
        </w:rPr>
        <w:instrText>ADDIN CSL_CITATION {"citationItems":[{"id":"ITEM-1","itemData":{"author":[{"dropping-particle":"","family":"ojk.go.id","given":"","non-dropping-particle":"","parse-names":false,"suffix":""}],"id":"ITEM-1","issued":{"date-parts":[["2016"]]},"title":"Yuk, Mengenal Fintech P2PLending Sebagai Alternafif Investasi Sekaligus Pendanaan","type":"report"},"uris":["http://www.mendeley.com/documents/?uuid=251ef0b6-8b29-4bc5-893c-f2450bddcbec"]}],"mendeley":{"formattedCitation":"(ojk.go.id, 2016)","plainTextFormattedCitation":"(ojk.go.id, 2016)","previouslyFormattedCitation":"(ojk.go.id, 2016)"},"properties":{"noteIndex":0},"schema":"https://github.com/citation-style-language/schema/raw/master/csl-citation.json"}</w:instrText>
      </w:r>
      <w:r w:rsidRPr="006C0915">
        <w:rPr>
          <w:rStyle w:val="FootnoteReference"/>
          <w:rFonts w:ascii="Arial Narrow" w:hAnsi="Arial Narrow"/>
        </w:rPr>
        <w:fldChar w:fldCharType="separate"/>
      </w:r>
      <w:r w:rsidRPr="006C0915">
        <w:rPr>
          <w:rFonts w:ascii="Arial Narrow" w:hAnsi="Arial Narrow"/>
          <w:noProof/>
        </w:rPr>
        <w:t>(ojk.go.id, 2016)</w:t>
      </w:r>
      <w:r w:rsidRPr="006C0915">
        <w:rPr>
          <w:rStyle w:val="FootnoteReference"/>
          <w:rFonts w:ascii="Arial Narrow" w:hAnsi="Arial Narrow"/>
        </w:rPr>
        <w:fldChar w:fldCharType="end"/>
      </w:r>
      <w:r w:rsidRPr="006C0915">
        <w:rPr>
          <w:rFonts w:ascii="Arial Narrow" w:hAnsi="Arial Narrow"/>
        </w:rPr>
        <w:t>.</w:t>
      </w:r>
    </w:p>
    <w:p w14:paraId="70846AD3" w14:textId="77777777" w:rsidR="00EC0226" w:rsidRPr="006C0915" w:rsidRDefault="00EC0226" w:rsidP="00EC0226">
      <w:pPr>
        <w:rPr>
          <w:rFonts w:ascii="Arial Narrow" w:hAnsi="Arial Narrow"/>
        </w:rPr>
      </w:pPr>
    </w:p>
    <w:p w14:paraId="772C7D16" w14:textId="128EE7DE" w:rsidR="006C0915" w:rsidRPr="006C0915" w:rsidRDefault="006C0915" w:rsidP="006C0915">
      <w:pPr>
        <w:rPr>
          <w:rFonts w:ascii="Arial Narrow" w:hAnsi="Arial Narrow"/>
          <w:b/>
          <w:bCs/>
          <w:szCs w:val="22"/>
        </w:rPr>
      </w:pPr>
      <w:r w:rsidRPr="006C0915">
        <w:rPr>
          <w:rFonts w:ascii="Arial Narrow" w:hAnsi="Arial Narrow"/>
          <w:b/>
          <w:bCs/>
          <w:szCs w:val="22"/>
        </w:rPr>
        <w:t>Fintech Lending Syariah</w:t>
      </w:r>
    </w:p>
    <w:p w14:paraId="00C7B340" w14:textId="77777777" w:rsidR="006C0915" w:rsidRPr="006C0915" w:rsidRDefault="006C0915" w:rsidP="00EC0226">
      <w:pPr>
        <w:rPr>
          <w:rFonts w:ascii="Arial Narrow" w:hAnsi="Arial Narrow"/>
          <w:szCs w:val="22"/>
        </w:rPr>
      </w:pPr>
      <w:r w:rsidRPr="006C0915">
        <w:rPr>
          <w:rFonts w:ascii="Arial Narrow" w:hAnsi="Arial Narrow"/>
          <w:szCs w:val="22"/>
        </w:rPr>
        <w:t xml:space="preserve">Secara umum, penyelenggaraan fintech konvensional bersandar pada regulasi yang dikeluarkan oleh Bank Indonesia melalui PBI Nomor 19/12/PBI/2017 tentang Penyelenggaraan Teknologi Finansial. Otoritas Jasa Keuangan juga mengeluarkan peraturan Nomor 77/POJK.01/2016 tentang Layanan Pinjam Meminjam Uang Berbasis Teknologi Informasi. Regulasi yang dikeluaran oleh BI dan OJK tersebut juga menjadi landasan hukum bagi penyelenggaraan fintech berbasis Syariah di Indonesia. Bedanya dengan fintech konvensional yaitu pada penyelenggaraan fintech Syariah ada regulasi tambahan dari Majelis Ulama Indonesia dengan diterbitkannya Fatwa dari DSN-MUI terkait Layanan Pembiayaan Berbasis Teknologi Informasi Berdasarkan Prinsip Syariah. Fatwa ini dikeluarkan dalam rangka merespon permohonan yang diajukan oleh pelopor start up fintech syariah yaitu PT. Amanna Fintech Syariah dan juga  PT. Investree Radhika Jaya agar MUI memberikan fatwa yang menaungi penyelenggaraan fintech Syariah di Indonesia </w:t>
      </w:r>
      <w:r w:rsidRPr="006C0915">
        <w:rPr>
          <w:rStyle w:val="FootnoteReference"/>
          <w:rFonts w:ascii="Arial Narrow" w:hAnsi="Arial Narrow"/>
          <w:szCs w:val="22"/>
        </w:rPr>
        <w:fldChar w:fldCharType="begin" w:fldLock="1"/>
      </w:r>
      <w:r w:rsidRPr="006C0915">
        <w:rPr>
          <w:rFonts w:ascii="Arial Narrow" w:hAnsi="Arial Narrow"/>
          <w:szCs w:val="22"/>
        </w:rPr>
        <w:instrText>ADDIN CSL_CITATION {"citationItems":[{"id":"ITEM-1","itemData":{"author":[{"dropping-particle":"","family":"Majelis Ulama Indonesia","given":"","non-dropping-particle":"","parse-names":false,"suffix":""}],"id":"ITEM-1","issued":{"date-parts":[["2018"]]},"title":"Fatwa DSN MUI Nomor : 117/DSN-MUI/II/","type":"legislation"},"uris":["http://www.mendeley.com/documents/?uuid=eef15e0a-046f-4fdb-9aed-49640b3c65a5"]}],"mendeley":{"formattedCitation":"(Fatwa DSN MUI Nomor</w:instrText>
      </w:r>
      <w:r w:rsidRPr="006C0915">
        <w:rPr>
          <w:rFonts w:ascii="Arial" w:hAnsi="Arial" w:cs="Arial"/>
          <w:szCs w:val="22"/>
        </w:rPr>
        <w:instrText> </w:instrText>
      </w:r>
      <w:r w:rsidRPr="006C0915">
        <w:rPr>
          <w:rFonts w:ascii="Arial Narrow" w:hAnsi="Arial Narrow"/>
          <w:szCs w:val="22"/>
        </w:rPr>
        <w:instrText>: 117/DSN-MUI/II/, 2018)","plainTextFormattedCitation":"(Fatwa DSN MUI Nomor</w:instrText>
      </w:r>
      <w:r w:rsidRPr="006C0915">
        <w:rPr>
          <w:rFonts w:ascii="Arial" w:hAnsi="Arial" w:cs="Arial"/>
          <w:szCs w:val="22"/>
        </w:rPr>
        <w:instrText> </w:instrText>
      </w:r>
      <w:r w:rsidRPr="006C0915">
        <w:rPr>
          <w:rFonts w:ascii="Arial Narrow" w:hAnsi="Arial Narrow"/>
          <w:szCs w:val="22"/>
        </w:rPr>
        <w:instrText>: 117/DSN-MUI/II/, 2018)","previouslyFormattedCitation":"(Fatwa DSN MUI Nomor</w:instrText>
      </w:r>
      <w:r w:rsidRPr="006C0915">
        <w:rPr>
          <w:rFonts w:ascii="Arial" w:hAnsi="Arial" w:cs="Arial"/>
          <w:szCs w:val="22"/>
        </w:rPr>
        <w:instrText> </w:instrText>
      </w:r>
      <w:r w:rsidRPr="006C0915">
        <w:rPr>
          <w:rFonts w:ascii="Arial Narrow" w:hAnsi="Arial Narrow"/>
          <w:szCs w:val="22"/>
        </w:rPr>
        <w:instrText>: 117/DSN-MUI/II/, 2018)"},"properties":{"noteIndex":0},"schema":"https://github.com/citation-style-language/schema/raw/master/csl-citation.json"}</w:instrText>
      </w:r>
      <w:r w:rsidRPr="006C0915">
        <w:rPr>
          <w:rStyle w:val="FootnoteReference"/>
          <w:rFonts w:ascii="Arial Narrow" w:hAnsi="Arial Narrow"/>
          <w:szCs w:val="22"/>
        </w:rPr>
        <w:fldChar w:fldCharType="separate"/>
      </w:r>
      <w:r w:rsidRPr="006C0915">
        <w:rPr>
          <w:rFonts w:ascii="Arial Narrow" w:hAnsi="Arial Narrow"/>
          <w:noProof/>
          <w:szCs w:val="22"/>
        </w:rPr>
        <w:t>(Fatwa DSN MUI Nomor</w:t>
      </w:r>
      <w:r w:rsidRPr="006C0915">
        <w:rPr>
          <w:rFonts w:ascii="Arial" w:hAnsi="Arial" w:cs="Arial"/>
          <w:noProof/>
          <w:szCs w:val="22"/>
        </w:rPr>
        <w:t> </w:t>
      </w:r>
      <w:r w:rsidRPr="006C0915">
        <w:rPr>
          <w:rFonts w:ascii="Arial Narrow" w:hAnsi="Arial Narrow"/>
          <w:noProof/>
          <w:szCs w:val="22"/>
        </w:rPr>
        <w:t>: 117/DSN-MUI/II/, 2018)</w:t>
      </w:r>
      <w:r w:rsidRPr="006C0915">
        <w:rPr>
          <w:rStyle w:val="FootnoteReference"/>
          <w:rFonts w:ascii="Arial Narrow" w:hAnsi="Arial Narrow"/>
          <w:szCs w:val="22"/>
        </w:rPr>
        <w:fldChar w:fldCharType="end"/>
      </w:r>
      <w:r w:rsidRPr="006C0915">
        <w:rPr>
          <w:rFonts w:ascii="Arial Narrow" w:hAnsi="Arial Narrow"/>
          <w:szCs w:val="22"/>
        </w:rPr>
        <w:t>.</w:t>
      </w:r>
    </w:p>
    <w:p w14:paraId="37366517" w14:textId="4160DE14" w:rsidR="006C0915" w:rsidRPr="006C0915" w:rsidRDefault="006C0915" w:rsidP="00EC0226">
      <w:pPr>
        <w:rPr>
          <w:rFonts w:ascii="Arial Narrow" w:hAnsi="Arial Narrow"/>
          <w:b/>
          <w:bCs/>
        </w:rPr>
      </w:pPr>
      <w:r w:rsidRPr="006C0915">
        <w:rPr>
          <w:rFonts w:ascii="Arial Narrow" w:hAnsi="Arial Narrow"/>
          <w:szCs w:val="22"/>
        </w:rPr>
        <w:t>Berdasarkan Fatwa dari DSN-MUI diatas, dijelaskan bahwa layanan pembiayaan berbasis teknologi informasi diperbolehkan untuk beroperasi asalkan sesuai dengan prinsip Syariah. Selain itu penyelenggara layanan juga wajib mengikuti berbagai aturan dan regulasi yang terdapat dalam fatwa tersebut. Ada tiga pihak yang menjadi subyek hukum dari layanan pembiayaan fin</w:t>
      </w:r>
      <w:r w:rsidR="00EC0226">
        <w:rPr>
          <w:rFonts w:ascii="Arial Narrow" w:hAnsi="Arial Narrow"/>
          <w:szCs w:val="22"/>
        </w:rPr>
        <w:t>tech berbasis Syariah ini yaitu</w:t>
      </w:r>
      <w:r w:rsidRPr="006C0915">
        <w:rPr>
          <w:rFonts w:ascii="Arial Narrow" w:hAnsi="Arial Narrow"/>
          <w:szCs w:val="22"/>
        </w:rPr>
        <w:t xml:space="preserve">: 1.) penyelenggara/platform fintech, 2.) pihak pemberi pembiayaan dan 3.) pihak yang menerima pembiayaan. </w:t>
      </w:r>
      <w:r w:rsidRPr="006C0915">
        <w:rPr>
          <w:rFonts w:ascii="Arial Narrow" w:hAnsi="Arial Narrow"/>
          <w:color w:val="000000"/>
          <w:szCs w:val="22"/>
        </w:rPr>
        <w:t xml:space="preserve">Dalam layanan operasional pembiayaan berbasis teknologi informasi ini </w:t>
      </w:r>
      <w:r w:rsidRPr="006C0915">
        <w:rPr>
          <w:rFonts w:ascii="Arial Narrow" w:hAnsi="Arial Narrow"/>
          <w:szCs w:val="22"/>
        </w:rPr>
        <w:t xml:space="preserve">terdapat beberapa </w:t>
      </w:r>
      <w:r w:rsidRPr="006C0915">
        <w:rPr>
          <w:rFonts w:ascii="Arial Narrow" w:hAnsi="Arial Narrow"/>
          <w:color w:val="000000"/>
          <w:szCs w:val="22"/>
        </w:rPr>
        <w:t>pedoman umum yang harus diperhatikan</w:t>
      </w:r>
      <w:r w:rsidR="00EC0226">
        <w:rPr>
          <w:rFonts w:ascii="Arial Narrow" w:hAnsi="Arial Narrow"/>
          <w:szCs w:val="22"/>
        </w:rPr>
        <w:t>, diantaranya adalah (a) d</w:t>
      </w:r>
      <w:r w:rsidRPr="006C0915">
        <w:rPr>
          <w:rFonts w:ascii="Arial Narrow" w:hAnsi="Arial Narrow"/>
          <w:color w:val="000000"/>
        </w:rPr>
        <w:t>alam operasional layanan dilarang melakukan kegiatan yang bertentangan dengan prinsip Syariah dan supaya menghindari dari hal-hal yang diharamkan, menjauhi riba, maysir, gha</w:t>
      </w:r>
      <w:r w:rsidR="00EC0226">
        <w:rPr>
          <w:rFonts w:ascii="Arial Narrow" w:hAnsi="Arial Narrow"/>
          <w:color w:val="000000"/>
        </w:rPr>
        <w:t xml:space="preserve">rar, dharar, tadlis dan zhalim; (b) </w:t>
      </w:r>
      <w:r w:rsidRPr="006C0915">
        <w:rPr>
          <w:rFonts w:ascii="Arial Narrow" w:hAnsi="Arial Narrow"/>
          <w:color w:val="000000"/>
        </w:rPr>
        <w:t>Penggunaan akad oleh penyelenggara diwajibkan memenuhi prinsip syariah dan peraturan perundang-undangan yang berlaku serta memperhatikan asas keadilan, kewajaran dan keseimbangan</w:t>
      </w:r>
      <w:r w:rsidRPr="006C0915">
        <w:rPr>
          <w:rFonts w:ascii="Arial Narrow" w:hAnsi="Arial Narrow"/>
          <w:b/>
          <w:bCs/>
        </w:rPr>
        <w:t xml:space="preserve">. </w:t>
      </w:r>
      <w:r w:rsidRPr="006C0915">
        <w:rPr>
          <w:rFonts w:ascii="Arial Narrow" w:hAnsi="Arial Narrow"/>
          <w:color w:val="000000"/>
        </w:rPr>
        <w:t>Akad yang digunakan berupa akad-akad yang sesuai dengan karakteristik layanan pembiayaan, antara lain akad al-bai', mudharabah, musyarakah, ijarah, wakalah bil ujrah, dan qardh;</w:t>
      </w:r>
      <w:r w:rsidR="00EC0226">
        <w:rPr>
          <w:rFonts w:ascii="Arial Narrow" w:hAnsi="Arial Narrow"/>
          <w:color w:val="000000"/>
        </w:rPr>
        <w:t xml:space="preserve"> (c) </w:t>
      </w:r>
      <w:r w:rsidRPr="006C0915">
        <w:rPr>
          <w:rFonts w:ascii="Arial Narrow" w:hAnsi="Arial Narrow"/>
          <w:color w:val="000000"/>
        </w:rPr>
        <w:t>Jika dalam sertifikat elektronik diharuskan menggunakan tandatangan elektronik, maka penyelenggara, maka persyaratan jaminan validitas dan autentikasinya wajib terpenuhi berdasarkan peraturan perundangan-undangan yang berlaku;</w:t>
      </w:r>
      <w:r w:rsidR="00EC0226">
        <w:rPr>
          <w:rFonts w:ascii="Arial Narrow" w:hAnsi="Arial Narrow"/>
          <w:color w:val="000000"/>
        </w:rPr>
        <w:t xml:space="preserve"> (d) </w:t>
      </w:r>
      <w:r w:rsidRPr="006C0915">
        <w:rPr>
          <w:rFonts w:ascii="Arial Narrow" w:hAnsi="Arial Narrow"/>
          <w:color w:val="000000"/>
        </w:rPr>
        <w:t>Pembebanan biaya (ujrah) tehadap penyediaan sistem layanan dan sarana prasarana pembiayaan berbasis Teknologi Informasi diperbolehkan berdasarkan prinsip ijarah, dan</w:t>
      </w:r>
      <w:r w:rsidR="00EC0226">
        <w:rPr>
          <w:rFonts w:ascii="Arial Narrow" w:hAnsi="Arial Narrow"/>
          <w:color w:val="000000"/>
        </w:rPr>
        <w:t xml:space="preserve"> (e) </w:t>
      </w:r>
      <w:r w:rsidRPr="006C0915">
        <w:rPr>
          <w:rFonts w:ascii="Arial Narrow" w:hAnsi="Arial Narrow"/>
          <w:color w:val="000000"/>
        </w:rPr>
        <w:t>Pihak-pihak terkait berhak untuk membatalkan atau tidak melanjutkan transaksi jika terdapat ketidaksamaan informasi terkait layanan jasa atau pembiayaan yang ditawarkan melalui media elektronik atau yang disebutkan dalam dokumen elektronik dengan kenyataan yang terjadi.</w:t>
      </w:r>
    </w:p>
    <w:p w14:paraId="488369B4" w14:textId="52AC6204" w:rsidR="006C0915" w:rsidRPr="006C0915" w:rsidRDefault="006C0915" w:rsidP="006C0915">
      <w:pPr>
        <w:autoSpaceDE/>
        <w:autoSpaceDN/>
        <w:ind w:right="4"/>
        <w:rPr>
          <w:rFonts w:ascii="Arial Narrow" w:eastAsia="Calibri" w:hAnsi="Arial Narrow"/>
          <w:bCs/>
          <w:szCs w:val="22"/>
          <w:lang w:val="id-ID"/>
        </w:rPr>
      </w:pPr>
      <w:r w:rsidRPr="006C0915">
        <w:rPr>
          <w:rFonts w:ascii="Arial Narrow" w:hAnsi="Arial Narrow"/>
          <w:szCs w:val="22"/>
        </w:rPr>
        <w:t>Terdapat beberapa model layanan pembiayaan berbasis teknologi informasi yang biasanya digunakan oleh penyelenggara layanan. Di antaranya termasuk pembiayaan faktoring atau anjak piutang, pembiayaan pengadaan barang pesanan dari pihak ketiga atau Purchase Order (PO), pembiayaan pengadaan barang untuk pelaku usaha yang berjualan secara online atau online seller, pembiayaan melalui penyelenggara jasa otorisasi pembayaran secara online atau payment gateway, pembiayaan untuk pegawai, dan pembiayaan berbasis komunitas atau community-based financing.</w:t>
      </w:r>
      <w:r w:rsidRPr="006C0915">
        <w:rPr>
          <w:rFonts w:ascii="Arial Narrow" w:hAnsi="Arial Narrow"/>
          <w:i/>
          <w:iCs/>
          <w:color w:val="000000"/>
          <w:szCs w:val="22"/>
        </w:rPr>
        <w:t xml:space="preserve"> </w:t>
      </w:r>
      <w:r w:rsidRPr="006C0915">
        <w:rPr>
          <w:rFonts w:ascii="Arial Narrow" w:hAnsi="Arial Narrow"/>
          <w:color w:val="000000"/>
          <w:szCs w:val="22"/>
        </w:rPr>
        <w:fldChar w:fldCharType="begin" w:fldLock="1"/>
      </w:r>
      <w:r w:rsidRPr="006C0915">
        <w:rPr>
          <w:rFonts w:ascii="Arial Narrow" w:hAnsi="Arial Narrow"/>
          <w:color w:val="000000"/>
          <w:szCs w:val="22"/>
        </w:rPr>
        <w:instrText>ADDIN CSL_CITATION {"citationItems":[{"id":"ITEM-1","itemData":{"author":[{"dropping-particle":"","family":"Majelis Ulama Indonesia","given":"","non-dropping-particle":"","parse-names":false,"suffix":""}],"id":"ITEM-1","issued":{"date-parts":[["2018"]]},"title":"Fatwa DSN MUI Nomor : 117/DSN-MUI/II/","type":"legislation"},"uris":["http://www.mendeley.com/documents/?uuid=eef15e0a-046f-4fdb-9aed-49640b3c65a5"]}],"mendeley":{"formattedCitation":"(Fatwa DSN MUI Nomor</w:instrText>
      </w:r>
      <w:r w:rsidRPr="006C0915">
        <w:rPr>
          <w:rFonts w:ascii="Arial" w:hAnsi="Arial" w:cs="Arial"/>
          <w:color w:val="000000"/>
          <w:szCs w:val="22"/>
        </w:rPr>
        <w:instrText> </w:instrText>
      </w:r>
      <w:r w:rsidRPr="006C0915">
        <w:rPr>
          <w:rFonts w:ascii="Arial Narrow" w:hAnsi="Arial Narrow"/>
          <w:color w:val="000000"/>
          <w:szCs w:val="22"/>
        </w:rPr>
        <w:instrText>: 117/DSN-MUI/II/, 2018)","plainTextFormattedCitation":"(Fatwa DSN MUI Nomor</w:instrText>
      </w:r>
      <w:r w:rsidRPr="006C0915">
        <w:rPr>
          <w:rFonts w:ascii="Arial" w:hAnsi="Arial" w:cs="Arial"/>
          <w:color w:val="000000"/>
          <w:szCs w:val="22"/>
        </w:rPr>
        <w:instrText> </w:instrText>
      </w:r>
      <w:r w:rsidRPr="006C0915">
        <w:rPr>
          <w:rFonts w:ascii="Arial Narrow" w:hAnsi="Arial Narrow"/>
          <w:color w:val="000000"/>
          <w:szCs w:val="22"/>
        </w:rPr>
        <w:instrText>: 117/DSN-MUI/II/, 2018)","previouslyFormattedCitation":"(Fatwa DSN MUI Nomor</w:instrText>
      </w:r>
      <w:r w:rsidRPr="006C0915">
        <w:rPr>
          <w:rFonts w:ascii="Arial" w:hAnsi="Arial" w:cs="Arial"/>
          <w:color w:val="000000"/>
          <w:szCs w:val="22"/>
        </w:rPr>
        <w:instrText> </w:instrText>
      </w:r>
      <w:r w:rsidRPr="006C0915">
        <w:rPr>
          <w:rFonts w:ascii="Arial Narrow" w:hAnsi="Arial Narrow"/>
          <w:color w:val="000000"/>
          <w:szCs w:val="22"/>
        </w:rPr>
        <w:instrText>: 117/DSN-MUI/II/, 2018)"},"properties":{"noteIndex":0},"schema":"https://github.com/citation-style-language/schema/raw/master/csl-citation.json"}</w:instrText>
      </w:r>
      <w:r w:rsidRPr="006C0915">
        <w:rPr>
          <w:rFonts w:ascii="Arial Narrow" w:hAnsi="Arial Narrow"/>
          <w:color w:val="000000"/>
          <w:szCs w:val="22"/>
        </w:rPr>
        <w:fldChar w:fldCharType="separate"/>
      </w:r>
      <w:r w:rsidRPr="006C0915">
        <w:rPr>
          <w:rFonts w:ascii="Arial Narrow" w:hAnsi="Arial Narrow"/>
          <w:noProof/>
          <w:color w:val="000000"/>
          <w:szCs w:val="22"/>
        </w:rPr>
        <w:t>(Fatwa DSN MUI Nomor</w:t>
      </w:r>
      <w:r w:rsidRPr="006C0915">
        <w:rPr>
          <w:rFonts w:ascii="Arial" w:hAnsi="Arial" w:cs="Arial"/>
          <w:noProof/>
          <w:color w:val="000000"/>
          <w:szCs w:val="22"/>
        </w:rPr>
        <w:t> </w:t>
      </w:r>
      <w:r w:rsidRPr="006C0915">
        <w:rPr>
          <w:rFonts w:ascii="Arial Narrow" w:hAnsi="Arial Narrow"/>
          <w:noProof/>
          <w:color w:val="000000"/>
          <w:szCs w:val="22"/>
        </w:rPr>
        <w:t>: 117/DSN-MUI/II/, 2018)</w:t>
      </w:r>
      <w:r w:rsidRPr="006C0915">
        <w:rPr>
          <w:rFonts w:ascii="Arial Narrow" w:hAnsi="Arial Narrow"/>
          <w:color w:val="000000"/>
          <w:szCs w:val="22"/>
        </w:rPr>
        <w:fldChar w:fldCharType="end"/>
      </w:r>
      <w:r w:rsidRPr="006C0915">
        <w:rPr>
          <w:rFonts w:ascii="Arial Narrow" w:hAnsi="Arial Narrow"/>
          <w:color w:val="000000"/>
          <w:szCs w:val="22"/>
        </w:rPr>
        <w:t>.</w:t>
      </w:r>
      <w:r w:rsidRPr="006C0915">
        <w:rPr>
          <w:rFonts w:ascii="Arial Narrow" w:hAnsi="Arial Narrow"/>
          <w:szCs w:val="22"/>
        </w:rPr>
        <w:t xml:space="preserve"> Model-model pembiayaan tersebut dapat digunakan oleh penyelenggara platform fintech Syariah dalam menyalurkan pendanaan dan memberikan kemudahan dan akses keuangan yang lebih luas bagi berbagai jenis usaha.</w:t>
      </w:r>
    </w:p>
    <w:p w14:paraId="189E02EB" w14:textId="24A7D583" w:rsidR="00F47F3D" w:rsidRPr="00A954E6" w:rsidRDefault="00F47F3D" w:rsidP="00EC0226">
      <w:pPr>
        <w:autoSpaceDE/>
        <w:autoSpaceDN/>
        <w:spacing w:before="120" w:after="120"/>
        <w:ind w:right="4"/>
        <w:rPr>
          <w:rFonts w:ascii="Arial Narrow" w:eastAsia="Calibri" w:hAnsi="Arial Narrow"/>
          <w:b/>
          <w:color w:val="0070C0"/>
          <w:szCs w:val="22"/>
        </w:rPr>
      </w:pPr>
      <w:r w:rsidRPr="0029545E">
        <w:rPr>
          <w:rFonts w:ascii="Arial Narrow" w:eastAsia="Calibri" w:hAnsi="Arial Narrow"/>
          <w:bCs/>
          <w:szCs w:val="22"/>
          <w:lang w:val="id-ID"/>
        </w:rPr>
        <w:t xml:space="preserve"> </w:t>
      </w:r>
      <w:r w:rsidRPr="00A954E6">
        <w:rPr>
          <w:rFonts w:ascii="Arial Narrow" w:eastAsia="Calibri" w:hAnsi="Arial Narrow"/>
          <w:b/>
          <w:color w:val="0070C0"/>
          <w:szCs w:val="22"/>
          <w:lang w:val="id-ID"/>
        </w:rPr>
        <w:t xml:space="preserve">METODE </w:t>
      </w:r>
      <w:r w:rsidR="00A46D7D" w:rsidRPr="00A954E6">
        <w:rPr>
          <w:rFonts w:ascii="Arial Narrow" w:eastAsia="Calibri" w:hAnsi="Arial Narrow"/>
          <w:b/>
          <w:color w:val="0070C0"/>
          <w:szCs w:val="22"/>
        </w:rPr>
        <w:t>PENELITIAN</w:t>
      </w:r>
    </w:p>
    <w:p w14:paraId="40A7D61F" w14:textId="66FA4D76" w:rsidR="006C0915" w:rsidRDefault="008D0B44" w:rsidP="008C07A0">
      <w:pPr>
        <w:autoSpaceDE/>
        <w:autoSpaceDN/>
        <w:rPr>
          <w:rFonts w:ascii="Arial Narrow" w:hAnsi="Arial Narrow"/>
          <w:szCs w:val="22"/>
        </w:rPr>
      </w:pPr>
      <w:r w:rsidRPr="008D0B44">
        <w:rPr>
          <w:rFonts w:ascii="Arial Narrow" w:hAnsi="Arial Narrow"/>
          <w:szCs w:val="22"/>
        </w:rPr>
        <w:t>Penelitian ini menggunakan metode kualitatif dan bersifat deskriptif. Artinya penelitian ini berusaha menggambarkan atau menjelaskan keadaan yang diamati di lapangan secara spesifik, transparan dan mendalam mengenai tantangan, peluang, kelemahan dan kekuatan dari fintech lending Syariah di Indonesia. Penelitian ini menggunakan jenis data sekunder dan Teknik pengumpulan data menggunakan metode dokumentasi, yaitu dengan cara menghimpun data sekunder dari berbagai sumber diantaranya dari berita, jurnal penelitian, artikel, informasi dari website dan sumber lainnya yang berhubungan dengan fintech lending Syariah di Indonesia. Teknik analisis yang digunakan adalah Analisis Tows Matriks untuk menjelaskan berbagai fa</w:t>
      </w:r>
      <w:r>
        <w:rPr>
          <w:rFonts w:ascii="Arial Narrow" w:hAnsi="Arial Narrow"/>
          <w:szCs w:val="22"/>
        </w:rPr>
        <w:t>k</w:t>
      </w:r>
      <w:r w:rsidRPr="008D0B44">
        <w:rPr>
          <w:rFonts w:ascii="Arial Narrow" w:hAnsi="Arial Narrow"/>
          <w:szCs w:val="22"/>
        </w:rPr>
        <w:t xml:space="preserve">tor yang harus diperhatikan </w:t>
      </w:r>
      <w:r w:rsidRPr="008D0B44">
        <w:rPr>
          <w:rStyle w:val="hgkelc"/>
          <w:rFonts w:ascii="Arial Narrow" w:hAnsi="Arial Narrow"/>
          <w:szCs w:val="22"/>
        </w:rPr>
        <w:t>dalam</w:t>
      </w:r>
      <w:r w:rsidRPr="008D0B44">
        <w:rPr>
          <w:rStyle w:val="hgkelc"/>
          <w:rFonts w:ascii="Arial Narrow" w:hAnsi="Arial Narrow"/>
          <w:szCs w:val="22"/>
          <w:lang w:val="id-ID"/>
        </w:rPr>
        <w:t xml:space="preserve"> men</w:t>
      </w:r>
      <w:r w:rsidR="009C1597">
        <w:rPr>
          <w:rStyle w:val="hgkelc"/>
          <w:rFonts w:ascii="Arial Narrow" w:hAnsi="Arial Narrow"/>
          <w:szCs w:val="22"/>
        </w:rPr>
        <w:t>yusun</w:t>
      </w:r>
      <w:r w:rsidRPr="008D0B44">
        <w:rPr>
          <w:rStyle w:val="hgkelc"/>
          <w:rFonts w:ascii="Arial Narrow" w:hAnsi="Arial Narrow"/>
          <w:szCs w:val="22"/>
        </w:rPr>
        <w:t xml:space="preserve"> berbagai</w:t>
      </w:r>
      <w:r w:rsidRPr="008D0B44">
        <w:rPr>
          <w:rStyle w:val="hgkelc"/>
          <w:rFonts w:ascii="Arial Narrow" w:hAnsi="Arial Narrow"/>
          <w:szCs w:val="22"/>
          <w:lang w:val="id-ID"/>
        </w:rPr>
        <w:t xml:space="preserve"> strategi bisnis</w:t>
      </w:r>
      <w:r w:rsidRPr="008D0B44">
        <w:rPr>
          <w:rStyle w:val="hgkelc"/>
          <w:rFonts w:ascii="Arial Narrow" w:hAnsi="Arial Narrow"/>
          <w:szCs w:val="22"/>
        </w:rPr>
        <w:t xml:space="preserve"> </w:t>
      </w:r>
      <w:r w:rsidR="009C1597">
        <w:rPr>
          <w:rStyle w:val="hgkelc"/>
          <w:rFonts w:ascii="Arial Narrow" w:hAnsi="Arial Narrow"/>
          <w:szCs w:val="22"/>
        </w:rPr>
        <w:t>dan</w:t>
      </w:r>
      <w:r w:rsidR="009C1597">
        <w:rPr>
          <w:rFonts w:ascii="Arial Narrow" w:hAnsi="Arial Narrow"/>
          <w:szCs w:val="22"/>
        </w:rPr>
        <w:t xml:space="preserve"> </w:t>
      </w:r>
      <w:r w:rsidR="009C1597" w:rsidRPr="008D0B44">
        <w:rPr>
          <w:rStyle w:val="hgkelc"/>
          <w:rFonts w:ascii="Arial Narrow" w:hAnsi="Arial Narrow"/>
          <w:szCs w:val="22"/>
          <w:lang w:val="id-ID"/>
        </w:rPr>
        <w:t>me</w:t>
      </w:r>
      <w:r w:rsidR="009C1597" w:rsidRPr="008D0B44">
        <w:rPr>
          <w:rStyle w:val="hgkelc"/>
          <w:rFonts w:ascii="Arial Narrow" w:hAnsi="Arial Narrow"/>
          <w:szCs w:val="22"/>
        </w:rPr>
        <w:t>nentukan</w:t>
      </w:r>
      <w:r w:rsidR="009C1597" w:rsidRPr="008D0B44">
        <w:rPr>
          <w:rStyle w:val="hgkelc"/>
          <w:rFonts w:ascii="Arial Narrow" w:hAnsi="Arial Narrow"/>
          <w:szCs w:val="22"/>
          <w:lang w:val="id-ID"/>
        </w:rPr>
        <w:t xml:space="preserve"> keputusan bisnis</w:t>
      </w:r>
      <w:r w:rsidR="009C1597">
        <w:rPr>
          <w:rStyle w:val="hgkelc"/>
          <w:rFonts w:ascii="Arial Narrow" w:hAnsi="Arial Narrow"/>
          <w:szCs w:val="22"/>
        </w:rPr>
        <w:t xml:space="preserve"> </w:t>
      </w:r>
      <w:r w:rsidR="009C1597" w:rsidRPr="008D0B44">
        <w:rPr>
          <w:rStyle w:val="hgkelc"/>
          <w:rFonts w:ascii="Arial Narrow" w:hAnsi="Arial Narrow"/>
          <w:szCs w:val="22"/>
        </w:rPr>
        <w:t>yang tepat</w:t>
      </w:r>
      <w:r w:rsidRPr="008D0B44">
        <w:rPr>
          <w:rFonts w:ascii="Arial Narrow" w:hAnsi="Arial Narrow"/>
          <w:szCs w:val="22"/>
        </w:rPr>
        <w:t>.</w:t>
      </w:r>
    </w:p>
    <w:p w14:paraId="366137BA" w14:textId="77777777" w:rsidR="00EC0226" w:rsidRDefault="00F47F3D" w:rsidP="00EC0226">
      <w:pPr>
        <w:autoSpaceDE/>
        <w:autoSpaceDN/>
        <w:spacing w:before="120" w:after="120"/>
        <w:rPr>
          <w:rFonts w:ascii="Arial Narrow" w:eastAsia="Calibri" w:hAnsi="Arial Narrow"/>
          <w:b/>
          <w:color w:val="0070C0"/>
          <w:sz w:val="24"/>
          <w:szCs w:val="24"/>
        </w:rPr>
      </w:pPr>
      <w:r w:rsidRPr="00A954E6">
        <w:rPr>
          <w:rFonts w:ascii="Arial Narrow" w:eastAsia="Calibri" w:hAnsi="Arial Narrow"/>
          <w:b/>
          <w:color w:val="0070C0"/>
          <w:sz w:val="24"/>
          <w:szCs w:val="24"/>
          <w:lang w:val="id-ID"/>
        </w:rPr>
        <w:lastRenderedPageBreak/>
        <w:t xml:space="preserve">HASIL </w:t>
      </w:r>
      <w:r w:rsidR="006C0915">
        <w:rPr>
          <w:rFonts w:ascii="Arial Narrow" w:eastAsia="Calibri" w:hAnsi="Arial Narrow"/>
          <w:b/>
          <w:color w:val="0070C0"/>
          <w:sz w:val="24"/>
          <w:szCs w:val="24"/>
        </w:rPr>
        <w:t>DAN PEMBAHASAN</w:t>
      </w:r>
    </w:p>
    <w:p w14:paraId="32993455" w14:textId="55004618" w:rsidR="00867426" w:rsidRPr="00EC0226" w:rsidRDefault="00054FE5" w:rsidP="00EC0226">
      <w:pPr>
        <w:autoSpaceDE/>
        <w:autoSpaceDN/>
        <w:spacing w:before="120" w:after="120"/>
        <w:rPr>
          <w:rFonts w:ascii="Arial Narrow" w:hAnsi="Arial Narrow" w:cstheme="majorBidi"/>
        </w:rPr>
      </w:pPr>
      <w:r w:rsidRPr="00054FE5">
        <w:rPr>
          <w:rFonts w:ascii="Arial Narrow" w:hAnsi="Arial Narrow" w:cstheme="majorBidi"/>
        </w:rPr>
        <w:t xml:space="preserve">Berdasarkan hasil penelusuran dari berbagai sumber dokumen, pemberitaan online, kajian penelitian dari berbagai jurnal, hasil seminar dan diskusi yang bersifat umum terkait pembahasan tentang fintech Syariah, dapat dikemukakan aspek tantangan (Threath) dan peluang (Opportunity) dari fintech lending berbasis Syariah sebagai </w:t>
      </w:r>
      <w:proofErr w:type="gramStart"/>
      <w:r w:rsidRPr="00054FE5">
        <w:rPr>
          <w:rFonts w:ascii="Arial Narrow" w:hAnsi="Arial Narrow" w:cstheme="majorBidi"/>
        </w:rPr>
        <w:t>berikut :</w:t>
      </w:r>
      <w:proofErr w:type="gramEnd"/>
    </w:p>
    <w:p w14:paraId="44F79574" w14:textId="77777777" w:rsidR="00054FE5" w:rsidRPr="00054FE5" w:rsidRDefault="00054FE5" w:rsidP="00054FE5">
      <w:pPr>
        <w:pStyle w:val="ListParagraph"/>
        <w:numPr>
          <w:ilvl w:val="0"/>
          <w:numId w:val="12"/>
        </w:numPr>
        <w:tabs>
          <w:tab w:val="right" w:pos="851"/>
        </w:tabs>
        <w:spacing w:before="0" w:beforeAutospacing="0" w:after="0" w:afterAutospacing="0" w:line="240" w:lineRule="auto"/>
        <w:ind w:left="426" w:right="-1"/>
        <w:jc w:val="both"/>
        <w:rPr>
          <w:rFonts w:ascii="Arial Narrow" w:eastAsia="Times New Roman" w:hAnsi="Arial Narrow" w:cstheme="majorBidi"/>
        </w:rPr>
      </w:pPr>
      <w:r w:rsidRPr="00054FE5">
        <w:rPr>
          <w:rFonts w:ascii="Arial Narrow" w:eastAsia="Times New Roman" w:hAnsi="Arial Narrow" w:cstheme="majorBidi"/>
        </w:rPr>
        <w:t>Tantangan</w:t>
      </w:r>
    </w:p>
    <w:p w14:paraId="692D6C6A" w14:textId="77777777" w:rsidR="00054FE5" w:rsidRPr="00054FE5" w:rsidRDefault="00054FE5" w:rsidP="00054FE5">
      <w:pPr>
        <w:pStyle w:val="ListParagraph"/>
        <w:numPr>
          <w:ilvl w:val="0"/>
          <w:numId w:val="13"/>
        </w:numPr>
        <w:tabs>
          <w:tab w:val="right" w:pos="851"/>
        </w:tabs>
        <w:spacing w:before="0" w:beforeAutospacing="0" w:after="0" w:afterAutospacing="0" w:line="240" w:lineRule="auto"/>
        <w:ind w:left="851" w:right="-1"/>
        <w:jc w:val="both"/>
        <w:rPr>
          <w:rFonts w:ascii="Arial Narrow" w:eastAsia="Times New Roman" w:hAnsi="Arial Narrow" w:cstheme="majorBidi"/>
        </w:rPr>
      </w:pPr>
      <w:r w:rsidRPr="00054FE5">
        <w:rPr>
          <w:rFonts w:ascii="Arial Narrow" w:eastAsia="Times New Roman" w:hAnsi="Arial Narrow" w:cstheme="majorBidi"/>
        </w:rPr>
        <w:t xml:space="preserve">Kurangnya literasi masyarakat tentang penyelenggara fintech lending Syariah </w:t>
      </w:r>
      <w:r w:rsidRPr="00054FE5">
        <w:rPr>
          <w:rStyle w:val="FootnoteReference"/>
          <w:rFonts w:ascii="Arial Narrow" w:eastAsia="Times New Roman" w:hAnsi="Arial Narrow" w:cstheme="majorBidi"/>
        </w:rPr>
        <w:fldChar w:fldCharType="begin" w:fldLock="1"/>
      </w:r>
      <w:r w:rsidRPr="00054FE5">
        <w:rPr>
          <w:rFonts w:ascii="Arial Narrow" w:eastAsia="Times New Roman" w:hAnsi="Arial Narrow" w:cstheme="majorBidi"/>
        </w:rPr>
        <w:instrText>ADDIN CSL_CITATION {"citationItems":[{"id":"ITEM-1","itemData":{"URL":"https://www.indopremier.com/ipotnews/newsDetail.php?jdl=Masyarakat_Indonesia_Kurang_Literasi_Soal_Fintech_Syariah&amp;news_id. Diakses pada 01 Juni 2023","author":[{"dropping-particle":"","family":"Www.indopremier.com","given":"","non-dropping-particle":"","parse-names":false,"suffix":""}],"id":"ITEM-1","issued":{"date-parts":[["2019"]]},"title":"Masyarakat Indonesia Kurang Literasi Soal Fintech Syariah","type":"webpage"},"uris":["http://www.mendeley.com/documents/?uuid=3925cf19-602d-4fcb-984b-a1f865ade40a"]}],"mendeley":{"formattedCitation":"(Www.indopremier.com, 2019)","manualFormatting":"(www.indopremier.com, 2019)","plainTextFormattedCitation":"(Www.indopremier.com, 2019)","previouslyFormattedCitation":"(Www.indopremier.com, 2019)"},"properties":{"noteIndex":0},"schema":"https://github.com/citation-style-language/schema/raw/master/csl-citation.json"}</w:instrText>
      </w:r>
      <w:r w:rsidRPr="00054FE5">
        <w:rPr>
          <w:rStyle w:val="FootnoteReference"/>
          <w:rFonts w:ascii="Arial Narrow" w:eastAsia="Times New Roman" w:hAnsi="Arial Narrow" w:cstheme="majorBidi"/>
        </w:rPr>
        <w:fldChar w:fldCharType="separate"/>
      </w:r>
      <w:r w:rsidRPr="00054FE5">
        <w:rPr>
          <w:rFonts w:ascii="Arial Narrow" w:eastAsia="Times New Roman" w:hAnsi="Arial Narrow" w:cstheme="majorBidi"/>
          <w:noProof/>
        </w:rPr>
        <w:t>(www.indopremier.com, 2019)</w:t>
      </w:r>
      <w:r w:rsidRPr="00054FE5">
        <w:rPr>
          <w:rStyle w:val="FootnoteReference"/>
          <w:rFonts w:ascii="Arial Narrow" w:eastAsia="Times New Roman" w:hAnsi="Arial Narrow" w:cstheme="majorBidi"/>
        </w:rPr>
        <w:fldChar w:fldCharType="end"/>
      </w:r>
      <w:r w:rsidRPr="00054FE5">
        <w:rPr>
          <w:rFonts w:ascii="Arial Narrow" w:eastAsia="Times New Roman" w:hAnsi="Arial Narrow" w:cstheme="majorBidi"/>
        </w:rPr>
        <w:t>;</w:t>
      </w:r>
    </w:p>
    <w:p w14:paraId="0EA50038" w14:textId="77777777" w:rsidR="00054FE5" w:rsidRPr="00054FE5" w:rsidRDefault="00054FE5" w:rsidP="00054FE5">
      <w:pPr>
        <w:pStyle w:val="ListParagraph"/>
        <w:numPr>
          <w:ilvl w:val="0"/>
          <w:numId w:val="13"/>
        </w:numPr>
        <w:tabs>
          <w:tab w:val="right" w:pos="851"/>
        </w:tabs>
        <w:spacing w:before="0" w:beforeAutospacing="0" w:after="0" w:afterAutospacing="0" w:line="240" w:lineRule="auto"/>
        <w:ind w:left="851" w:right="-1"/>
        <w:jc w:val="both"/>
        <w:rPr>
          <w:rFonts w:ascii="Arial Narrow" w:eastAsia="Times New Roman" w:hAnsi="Arial Narrow" w:cstheme="majorBidi"/>
        </w:rPr>
      </w:pPr>
      <w:r w:rsidRPr="00054FE5">
        <w:rPr>
          <w:rFonts w:ascii="Arial Narrow" w:eastAsia="Times New Roman" w:hAnsi="Arial Narrow" w:cstheme="majorBidi"/>
        </w:rPr>
        <w:t>Regulasi tentang kewajiban modal disetor minimum sebesar 25 milyar rupiah membuat jumlah penyelenggara  fintech syariah tidak begitu banyak;</w:t>
      </w:r>
      <w:r w:rsidRPr="00054FE5">
        <w:rPr>
          <w:rStyle w:val="FootnoteReference"/>
          <w:rFonts w:ascii="Arial Narrow" w:eastAsia="Times New Roman" w:hAnsi="Arial Narrow" w:cstheme="majorBidi"/>
        </w:rPr>
        <w:fldChar w:fldCharType="begin" w:fldLock="1"/>
      </w:r>
      <w:r w:rsidRPr="00054FE5">
        <w:rPr>
          <w:rFonts w:ascii="Arial Narrow" w:eastAsia="Times New Roman" w:hAnsi="Arial Narrow" w:cstheme="majorBidi"/>
        </w:rPr>
        <w:instrText>ADDIN CSL_CITATION {"citationItems":[{"id":"ITEM-1","itemData":{"author":[{"dropping-particle":"","family":"Otoritas Jasa Keuangan (OJK)","given":"","non-dropping-particle":"","parse-names":false,"suffix":""}],"id":"ITEM-1","issued":{"date-parts":[["2022"]]},"title":"POJK Nomor 10/POJK.05/2022 Tentang Layanan Pendanaan Bersama Berbasis Teknologi Informasi","type":"legislation"},"uris":["http://www.mendeley.com/documents/?uuid=18392919-a998-406b-94c7-4344efe0ed82"]}],"mendeley":{"formattedCitation":"(POJK Nomor 10/POJK.05/2022 Tentang Layanan Pendanaan Bersama Berbasis Teknologi Informasi, 2022)","plainTextFormattedCitation":"(POJK Nomor 10/POJK.05/2022 Tentang Layanan Pendanaan Bersama Berbasis Teknologi Informasi, 2022)","previouslyFormattedCitation":"(POJK Nomor 10/POJK.05/2022 Tentang Layanan Pendanaan Bersama Berbasis Teknologi Informasi, 2022)"},"properties":{"noteIndex":0},"schema":"https://github.com/citation-style-language/schema/raw/master/csl-citation.json"}</w:instrText>
      </w:r>
      <w:r w:rsidRPr="00054FE5">
        <w:rPr>
          <w:rStyle w:val="FootnoteReference"/>
          <w:rFonts w:ascii="Arial Narrow" w:eastAsia="Times New Roman" w:hAnsi="Arial Narrow" w:cstheme="majorBidi"/>
        </w:rPr>
        <w:fldChar w:fldCharType="separate"/>
      </w:r>
      <w:r w:rsidRPr="00054FE5">
        <w:rPr>
          <w:rFonts w:ascii="Arial Narrow" w:eastAsia="Times New Roman" w:hAnsi="Arial Narrow" w:cstheme="majorBidi"/>
          <w:noProof/>
        </w:rPr>
        <w:t>(POJK Nomor 10/POJK.05/2022 Tentang Layanan Pendanaan Bersama Berbasis Teknologi Informasi, 2022)</w:t>
      </w:r>
      <w:r w:rsidRPr="00054FE5">
        <w:rPr>
          <w:rStyle w:val="FootnoteReference"/>
          <w:rFonts w:ascii="Arial Narrow" w:eastAsia="Times New Roman" w:hAnsi="Arial Narrow" w:cstheme="majorBidi"/>
        </w:rPr>
        <w:fldChar w:fldCharType="end"/>
      </w:r>
    </w:p>
    <w:p w14:paraId="6B06126C" w14:textId="77777777" w:rsidR="00054FE5" w:rsidRPr="00054FE5" w:rsidRDefault="00054FE5" w:rsidP="00054FE5">
      <w:pPr>
        <w:pStyle w:val="ListParagraph"/>
        <w:numPr>
          <w:ilvl w:val="0"/>
          <w:numId w:val="13"/>
        </w:numPr>
        <w:tabs>
          <w:tab w:val="right" w:pos="851"/>
        </w:tabs>
        <w:spacing w:before="0" w:beforeAutospacing="0" w:after="0" w:afterAutospacing="0" w:line="240" w:lineRule="auto"/>
        <w:ind w:left="851" w:right="-1"/>
        <w:jc w:val="both"/>
        <w:rPr>
          <w:rFonts w:ascii="Arial Narrow" w:eastAsia="Times New Roman" w:hAnsi="Arial Narrow" w:cstheme="majorBidi"/>
        </w:rPr>
      </w:pPr>
      <w:r w:rsidRPr="00054FE5">
        <w:rPr>
          <w:rFonts w:ascii="Arial Narrow" w:eastAsia="Times New Roman" w:hAnsi="Arial Narrow" w:cstheme="majorBidi"/>
        </w:rPr>
        <w:t xml:space="preserve">Banyaknya competitor fintech lending konvensional, baik </w:t>
      </w:r>
      <w:proofErr w:type="gramStart"/>
      <w:r w:rsidRPr="00054FE5">
        <w:rPr>
          <w:rFonts w:ascii="Arial Narrow" w:eastAsia="Times New Roman" w:hAnsi="Arial Narrow" w:cstheme="majorBidi"/>
        </w:rPr>
        <w:t>yang  terdaftar</w:t>
      </w:r>
      <w:proofErr w:type="gramEnd"/>
      <w:r w:rsidRPr="00054FE5">
        <w:rPr>
          <w:rFonts w:ascii="Arial Narrow" w:eastAsia="Times New Roman" w:hAnsi="Arial Narrow" w:cstheme="majorBidi"/>
        </w:rPr>
        <w:t xml:space="preserve"> dan berijin resmi OJK maupun ilegal;</w:t>
      </w:r>
    </w:p>
    <w:p w14:paraId="62FDAE45" w14:textId="77777777" w:rsidR="00054FE5" w:rsidRPr="00054FE5" w:rsidRDefault="00054FE5" w:rsidP="00054FE5">
      <w:pPr>
        <w:pStyle w:val="ListParagraph"/>
        <w:numPr>
          <w:ilvl w:val="0"/>
          <w:numId w:val="13"/>
        </w:numPr>
        <w:tabs>
          <w:tab w:val="right" w:pos="851"/>
        </w:tabs>
        <w:spacing w:before="0" w:beforeAutospacing="0" w:after="0" w:afterAutospacing="0" w:line="240" w:lineRule="auto"/>
        <w:ind w:left="851" w:right="-1"/>
        <w:jc w:val="both"/>
        <w:rPr>
          <w:rFonts w:ascii="Arial Narrow" w:eastAsia="Times New Roman" w:hAnsi="Arial Narrow" w:cstheme="majorBidi"/>
        </w:rPr>
      </w:pPr>
      <w:r w:rsidRPr="00054FE5">
        <w:rPr>
          <w:rFonts w:ascii="Arial Narrow" w:eastAsia="Times New Roman" w:hAnsi="Arial Narrow" w:cstheme="majorBidi"/>
        </w:rPr>
        <w:t>Maraknya berita negative tentang fintech lending turut mempengaruhi animo masyarakat menggunakan jasa fintech lending Syariah;</w:t>
      </w:r>
    </w:p>
    <w:p w14:paraId="391382C8" w14:textId="3A796F41" w:rsidR="00054FE5" w:rsidRDefault="00054FE5" w:rsidP="00054FE5">
      <w:pPr>
        <w:pStyle w:val="ListParagraph"/>
        <w:numPr>
          <w:ilvl w:val="0"/>
          <w:numId w:val="13"/>
        </w:numPr>
        <w:tabs>
          <w:tab w:val="right" w:pos="851"/>
        </w:tabs>
        <w:spacing w:before="0" w:beforeAutospacing="0" w:after="0" w:afterAutospacing="0" w:line="240" w:lineRule="auto"/>
        <w:ind w:left="851" w:right="-1"/>
        <w:jc w:val="both"/>
        <w:rPr>
          <w:rFonts w:ascii="Arial Narrow" w:eastAsia="Times New Roman" w:hAnsi="Arial Narrow" w:cstheme="majorBidi"/>
        </w:rPr>
      </w:pPr>
      <w:r w:rsidRPr="00054FE5">
        <w:rPr>
          <w:rFonts w:ascii="Arial Narrow" w:eastAsia="Times New Roman" w:hAnsi="Arial Narrow" w:cstheme="majorBidi"/>
        </w:rPr>
        <w:t>Ketidakpastian kondisi ekonomi dan pasar.</w:t>
      </w:r>
    </w:p>
    <w:p w14:paraId="5FADEA4D" w14:textId="77777777" w:rsidR="00867426" w:rsidRPr="00054FE5" w:rsidRDefault="00867426" w:rsidP="00867426">
      <w:pPr>
        <w:pStyle w:val="ListParagraph"/>
        <w:tabs>
          <w:tab w:val="right" w:pos="851"/>
        </w:tabs>
        <w:spacing w:before="0" w:beforeAutospacing="0" w:after="0" w:afterAutospacing="0" w:line="240" w:lineRule="auto"/>
        <w:ind w:left="851" w:right="-1"/>
        <w:jc w:val="both"/>
        <w:rPr>
          <w:rFonts w:ascii="Arial Narrow" w:eastAsia="Times New Roman" w:hAnsi="Arial Narrow" w:cstheme="majorBidi"/>
        </w:rPr>
      </w:pPr>
    </w:p>
    <w:p w14:paraId="3C8CF3D8" w14:textId="77777777" w:rsidR="00054FE5" w:rsidRPr="00054FE5" w:rsidRDefault="00054FE5" w:rsidP="00054FE5">
      <w:pPr>
        <w:pStyle w:val="ListParagraph"/>
        <w:numPr>
          <w:ilvl w:val="0"/>
          <w:numId w:val="12"/>
        </w:numPr>
        <w:tabs>
          <w:tab w:val="right" w:pos="851"/>
        </w:tabs>
        <w:spacing w:before="0" w:beforeAutospacing="0" w:after="0" w:afterAutospacing="0" w:line="240" w:lineRule="auto"/>
        <w:ind w:left="426" w:right="-1"/>
        <w:jc w:val="both"/>
        <w:rPr>
          <w:rFonts w:ascii="Arial Narrow" w:eastAsia="Times New Roman" w:hAnsi="Arial Narrow" w:cstheme="majorBidi"/>
        </w:rPr>
      </w:pPr>
      <w:r w:rsidRPr="00054FE5">
        <w:rPr>
          <w:rFonts w:ascii="Arial Narrow" w:eastAsia="Times New Roman" w:hAnsi="Arial Narrow" w:cstheme="majorBidi"/>
        </w:rPr>
        <w:t>Peluang</w:t>
      </w:r>
    </w:p>
    <w:p w14:paraId="0673805C" w14:textId="77777777" w:rsidR="00054FE5" w:rsidRPr="00054FE5" w:rsidRDefault="00054FE5" w:rsidP="00054FE5">
      <w:pPr>
        <w:pStyle w:val="ListParagraph"/>
        <w:numPr>
          <w:ilvl w:val="0"/>
          <w:numId w:val="14"/>
        </w:numPr>
        <w:tabs>
          <w:tab w:val="right" w:pos="851"/>
        </w:tabs>
        <w:spacing w:before="0" w:beforeAutospacing="0" w:after="0" w:afterAutospacing="0" w:line="240" w:lineRule="auto"/>
        <w:ind w:left="851" w:right="-1"/>
        <w:jc w:val="both"/>
        <w:rPr>
          <w:rFonts w:ascii="Arial Narrow" w:eastAsia="Times New Roman" w:hAnsi="Arial Narrow" w:cstheme="majorBidi"/>
        </w:rPr>
      </w:pPr>
      <w:r w:rsidRPr="00054FE5">
        <w:rPr>
          <w:rFonts w:ascii="Arial Narrow" w:eastAsia="Times New Roman" w:hAnsi="Arial Narrow" w:cstheme="majorBidi"/>
        </w:rPr>
        <w:t>OJK mewadahi regulasi dan informasi terkait sector usaha fintech lending Syariah;</w:t>
      </w:r>
    </w:p>
    <w:p w14:paraId="18100990" w14:textId="77777777" w:rsidR="00054FE5" w:rsidRPr="00054FE5" w:rsidRDefault="00054FE5" w:rsidP="00054FE5">
      <w:pPr>
        <w:pStyle w:val="ListParagraph"/>
        <w:numPr>
          <w:ilvl w:val="0"/>
          <w:numId w:val="14"/>
        </w:numPr>
        <w:tabs>
          <w:tab w:val="right" w:pos="851"/>
        </w:tabs>
        <w:spacing w:before="0" w:beforeAutospacing="0" w:after="0" w:afterAutospacing="0" w:line="240" w:lineRule="auto"/>
        <w:ind w:left="851" w:right="-1"/>
        <w:jc w:val="both"/>
        <w:rPr>
          <w:rFonts w:ascii="Arial Narrow" w:eastAsia="Times New Roman" w:hAnsi="Arial Narrow" w:cstheme="majorBidi"/>
        </w:rPr>
      </w:pPr>
      <w:r w:rsidRPr="00054FE5">
        <w:rPr>
          <w:rFonts w:ascii="Arial Narrow" w:eastAsia="Times New Roman" w:hAnsi="Arial Narrow" w:cstheme="majorBidi"/>
        </w:rPr>
        <w:t>Sedikitnya pelaku fintech lending Syariah berarti bahwa peluang pengembangan fintech lending syariah masih terbuka lebar;</w:t>
      </w:r>
    </w:p>
    <w:p w14:paraId="3A4B9F5F" w14:textId="77777777" w:rsidR="00054FE5" w:rsidRPr="00054FE5" w:rsidRDefault="00054FE5" w:rsidP="00054FE5">
      <w:pPr>
        <w:pStyle w:val="ListParagraph"/>
        <w:numPr>
          <w:ilvl w:val="0"/>
          <w:numId w:val="14"/>
        </w:numPr>
        <w:tabs>
          <w:tab w:val="right" w:pos="851"/>
        </w:tabs>
        <w:spacing w:before="0" w:beforeAutospacing="0" w:after="0" w:afterAutospacing="0" w:line="240" w:lineRule="auto"/>
        <w:ind w:left="851" w:right="-1"/>
        <w:jc w:val="both"/>
        <w:rPr>
          <w:rFonts w:ascii="Arial Narrow" w:eastAsia="Times New Roman" w:hAnsi="Arial Narrow" w:cstheme="majorBidi"/>
        </w:rPr>
      </w:pPr>
      <w:r w:rsidRPr="00054FE5">
        <w:rPr>
          <w:rFonts w:ascii="Arial Narrow" w:eastAsia="Times New Roman" w:hAnsi="Arial Narrow" w:cstheme="majorBidi"/>
        </w:rPr>
        <w:t>Kesadaran umat islam untuk memilih jenis usaha dan layanan berbasis Syariah semakin meningkat;</w:t>
      </w:r>
      <w:r w:rsidRPr="00054FE5">
        <w:rPr>
          <w:rStyle w:val="FootnoteReference"/>
          <w:rFonts w:ascii="Arial Narrow" w:eastAsia="Times New Roman" w:hAnsi="Arial Narrow" w:cstheme="majorBidi"/>
        </w:rPr>
        <w:fldChar w:fldCharType="begin" w:fldLock="1"/>
      </w:r>
      <w:r w:rsidRPr="00054FE5">
        <w:rPr>
          <w:rFonts w:ascii="Arial Narrow" w:eastAsia="Times New Roman" w:hAnsi="Arial Narrow" w:cstheme="majorBidi"/>
        </w:rPr>
        <w:instrText>ADDIN CSL_CITATION {"citationItems":[{"id":"ITEM-1","itemData":{"author":[{"dropping-particle":"","family":"Putri","given":"Lucky Marcelina Kartika","non-dropping-particle":"","parse-names":false,"suffix":""},{"dropping-particle":"","family":"Ilham","given":"Mohammad Noor Maulana","non-dropping-particle":"","parse-names":false,"suffix":""},{"dropping-particle":"","family":"Hana","given":"Kharis Fadlullah","non-dropping-particle":"","parse-names":false,"suffix":""}],"container-title":"Al-'Aqdu: Journal of Islamic Economics Law","id":"ITEM-1","issue":"2","issued":{"date-parts":[["2022"]]},"page":"106-117","title":"Analisis Minat Masyarakat Terhadap Fintech Syariah Ditinjau dari Perspektif Hukum Ekonomi Syariah","type":"article-journal","volume":"2"},"uris":["http://www.mendeley.com/documents/?uuid=4477e6ad-0032-486e-8002-c1a2a7a1ea73"]}],"mendeley":{"formattedCitation":"(Putri et al., 2022)","plainTextFormattedCitation":"(Putri et al., 2022)","previouslyFormattedCitation":"(Putri et al., 2022)"},"properties":{"noteIndex":0},"schema":"https://github.com/citation-style-language/schema/raw/master/csl-citation.json"}</w:instrText>
      </w:r>
      <w:r w:rsidRPr="00054FE5">
        <w:rPr>
          <w:rStyle w:val="FootnoteReference"/>
          <w:rFonts w:ascii="Arial Narrow" w:eastAsia="Times New Roman" w:hAnsi="Arial Narrow" w:cstheme="majorBidi"/>
        </w:rPr>
        <w:fldChar w:fldCharType="separate"/>
      </w:r>
      <w:r w:rsidRPr="00054FE5">
        <w:rPr>
          <w:rFonts w:ascii="Arial Narrow" w:eastAsia="Times New Roman" w:hAnsi="Arial Narrow" w:cstheme="majorBidi"/>
          <w:bCs/>
          <w:noProof/>
        </w:rPr>
        <w:t>(Putri et al., 2022)</w:t>
      </w:r>
      <w:r w:rsidRPr="00054FE5">
        <w:rPr>
          <w:rStyle w:val="FootnoteReference"/>
          <w:rFonts w:ascii="Arial Narrow" w:eastAsia="Times New Roman" w:hAnsi="Arial Narrow" w:cstheme="majorBidi"/>
        </w:rPr>
        <w:fldChar w:fldCharType="end"/>
      </w:r>
    </w:p>
    <w:p w14:paraId="022DD2FC" w14:textId="77777777" w:rsidR="00054FE5" w:rsidRPr="00054FE5" w:rsidRDefault="00054FE5" w:rsidP="00054FE5">
      <w:pPr>
        <w:pStyle w:val="ListParagraph"/>
        <w:numPr>
          <w:ilvl w:val="0"/>
          <w:numId w:val="14"/>
        </w:numPr>
        <w:tabs>
          <w:tab w:val="right" w:pos="851"/>
        </w:tabs>
        <w:spacing w:before="0" w:beforeAutospacing="0" w:after="0" w:afterAutospacing="0" w:line="240" w:lineRule="auto"/>
        <w:ind w:left="851" w:right="-1"/>
        <w:jc w:val="both"/>
        <w:rPr>
          <w:rFonts w:ascii="Arial Narrow" w:eastAsia="Times New Roman" w:hAnsi="Arial Narrow" w:cstheme="majorBidi"/>
        </w:rPr>
      </w:pPr>
      <w:r w:rsidRPr="00054FE5">
        <w:rPr>
          <w:rFonts w:ascii="Arial Narrow" w:eastAsia="Times New Roman" w:hAnsi="Arial Narrow" w:cstheme="majorBidi"/>
        </w:rPr>
        <w:t>Dukungan dari berbagai organisasi (misalnya MES dan IAEI) dalam membumikan dan mengembangkan ekonomi syariah di Indonesia</w:t>
      </w:r>
    </w:p>
    <w:p w14:paraId="3303CE5C" w14:textId="417FBAE0" w:rsidR="00054FE5" w:rsidRDefault="00054FE5" w:rsidP="00054FE5">
      <w:pPr>
        <w:pStyle w:val="ListParagraph"/>
        <w:numPr>
          <w:ilvl w:val="0"/>
          <w:numId w:val="14"/>
        </w:numPr>
        <w:tabs>
          <w:tab w:val="right" w:pos="851"/>
        </w:tabs>
        <w:spacing w:before="0" w:beforeAutospacing="0" w:after="0" w:afterAutospacing="0" w:line="240" w:lineRule="auto"/>
        <w:ind w:left="851" w:right="-1"/>
        <w:jc w:val="both"/>
        <w:rPr>
          <w:rFonts w:ascii="Arial Narrow" w:eastAsia="Times New Roman" w:hAnsi="Arial Narrow" w:cstheme="majorBidi"/>
        </w:rPr>
      </w:pPr>
      <w:r w:rsidRPr="00054FE5">
        <w:rPr>
          <w:rFonts w:ascii="Arial Narrow" w:eastAsia="Times New Roman" w:hAnsi="Arial Narrow" w:cstheme="majorBidi"/>
        </w:rPr>
        <w:t>Banyaknya Jumlah umat islam di Indonesia</w:t>
      </w:r>
    </w:p>
    <w:p w14:paraId="5C3107C8" w14:textId="77777777" w:rsidR="00EC0226" w:rsidRPr="00054FE5" w:rsidRDefault="00EC0226" w:rsidP="00EC0226">
      <w:pPr>
        <w:pStyle w:val="ListParagraph"/>
        <w:tabs>
          <w:tab w:val="right" w:pos="851"/>
        </w:tabs>
        <w:spacing w:before="0" w:beforeAutospacing="0" w:after="0" w:afterAutospacing="0" w:line="240" w:lineRule="auto"/>
        <w:ind w:left="851" w:right="-1"/>
        <w:jc w:val="both"/>
        <w:rPr>
          <w:rFonts w:ascii="Arial Narrow" w:eastAsia="Times New Roman" w:hAnsi="Arial Narrow" w:cstheme="majorBidi"/>
        </w:rPr>
      </w:pPr>
    </w:p>
    <w:p w14:paraId="2F78722C" w14:textId="5FCC9105" w:rsidR="00867426" w:rsidRDefault="00054FE5" w:rsidP="00EC0226">
      <w:pPr>
        <w:pStyle w:val="ListParagraph"/>
        <w:tabs>
          <w:tab w:val="right" w:pos="851"/>
        </w:tabs>
        <w:spacing w:line="240" w:lineRule="auto"/>
        <w:ind w:left="0" w:right="-1"/>
        <w:jc w:val="both"/>
        <w:rPr>
          <w:rFonts w:ascii="Arial Narrow" w:eastAsia="Times New Roman" w:hAnsi="Arial Narrow" w:cstheme="majorBidi"/>
        </w:rPr>
      </w:pPr>
      <w:r w:rsidRPr="00054FE5">
        <w:rPr>
          <w:rFonts w:ascii="Arial Narrow" w:eastAsia="Times New Roman" w:hAnsi="Arial Narrow" w:cstheme="majorBidi"/>
        </w:rPr>
        <w:t xml:space="preserve">Sedangkan untuk hal-hal yang termasuk dalam aspek kelemahan (Weakness) dan aspek kekuatan (Strength) fintech lending Syariah </w:t>
      </w:r>
      <w:proofErr w:type="gramStart"/>
      <w:r w:rsidRPr="00054FE5">
        <w:rPr>
          <w:rFonts w:ascii="Arial Narrow" w:eastAsia="Times New Roman" w:hAnsi="Arial Narrow" w:cstheme="majorBidi"/>
        </w:rPr>
        <w:t>yaitu :</w:t>
      </w:r>
      <w:proofErr w:type="gramEnd"/>
    </w:p>
    <w:p w14:paraId="45E4489B" w14:textId="77777777" w:rsidR="00EC0226" w:rsidRPr="00EC0226" w:rsidRDefault="00EC0226" w:rsidP="00EC0226">
      <w:pPr>
        <w:pStyle w:val="ListParagraph"/>
        <w:tabs>
          <w:tab w:val="right" w:pos="851"/>
        </w:tabs>
        <w:spacing w:line="240" w:lineRule="auto"/>
        <w:ind w:left="0" w:right="-1"/>
        <w:jc w:val="both"/>
        <w:rPr>
          <w:rFonts w:ascii="Arial Narrow" w:eastAsia="Times New Roman" w:hAnsi="Arial Narrow" w:cstheme="majorBidi"/>
        </w:rPr>
      </w:pPr>
    </w:p>
    <w:p w14:paraId="77B8401F" w14:textId="77777777" w:rsidR="00054FE5" w:rsidRPr="00054FE5" w:rsidRDefault="00054FE5" w:rsidP="00054FE5">
      <w:pPr>
        <w:pStyle w:val="ListParagraph"/>
        <w:numPr>
          <w:ilvl w:val="0"/>
          <w:numId w:val="12"/>
        </w:numPr>
        <w:tabs>
          <w:tab w:val="right" w:pos="851"/>
        </w:tabs>
        <w:spacing w:before="0" w:beforeAutospacing="0" w:after="0" w:afterAutospacing="0" w:line="240" w:lineRule="auto"/>
        <w:ind w:left="426" w:right="-1"/>
        <w:jc w:val="both"/>
        <w:rPr>
          <w:rFonts w:ascii="Arial Narrow" w:eastAsia="Times New Roman" w:hAnsi="Arial Narrow" w:cstheme="majorBidi"/>
        </w:rPr>
      </w:pPr>
      <w:r w:rsidRPr="00054FE5">
        <w:rPr>
          <w:rFonts w:ascii="Arial Narrow" w:eastAsia="Times New Roman" w:hAnsi="Arial Narrow" w:cstheme="majorBidi"/>
        </w:rPr>
        <w:t>Kelemahan</w:t>
      </w:r>
    </w:p>
    <w:p w14:paraId="7280ED1B" w14:textId="77777777" w:rsidR="00054FE5" w:rsidRPr="00054FE5" w:rsidRDefault="00054FE5" w:rsidP="00054FE5">
      <w:pPr>
        <w:pStyle w:val="ListParagraph"/>
        <w:numPr>
          <w:ilvl w:val="0"/>
          <w:numId w:val="15"/>
        </w:numPr>
        <w:tabs>
          <w:tab w:val="right" w:pos="851"/>
        </w:tabs>
        <w:spacing w:before="0" w:beforeAutospacing="0" w:after="0" w:afterAutospacing="0" w:line="240" w:lineRule="auto"/>
        <w:ind w:right="-1"/>
        <w:jc w:val="both"/>
        <w:rPr>
          <w:rFonts w:ascii="Arial Narrow" w:eastAsia="Times New Roman" w:hAnsi="Arial Narrow" w:cstheme="majorBidi"/>
        </w:rPr>
      </w:pPr>
      <w:r w:rsidRPr="00054FE5">
        <w:rPr>
          <w:rFonts w:ascii="Arial Narrow" w:eastAsia="Times New Roman" w:hAnsi="Arial Narrow" w:cstheme="majorBidi"/>
        </w:rPr>
        <w:t>Risiko kepercayaan dan ketidakpatuhan Syariah</w:t>
      </w:r>
    </w:p>
    <w:p w14:paraId="57150AC9" w14:textId="77777777" w:rsidR="00054FE5" w:rsidRPr="00054FE5" w:rsidRDefault="00054FE5" w:rsidP="00054FE5">
      <w:pPr>
        <w:pStyle w:val="ListParagraph"/>
        <w:numPr>
          <w:ilvl w:val="0"/>
          <w:numId w:val="15"/>
        </w:numPr>
        <w:tabs>
          <w:tab w:val="right" w:pos="851"/>
        </w:tabs>
        <w:spacing w:before="0" w:beforeAutospacing="0" w:after="0" w:afterAutospacing="0" w:line="240" w:lineRule="auto"/>
        <w:ind w:right="-1"/>
        <w:jc w:val="both"/>
        <w:rPr>
          <w:rFonts w:ascii="Arial Narrow" w:eastAsia="Times New Roman" w:hAnsi="Arial Narrow" w:cstheme="majorBidi"/>
        </w:rPr>
      </w:pPr>
      <w:r w:rsidRPr="00054FE5">
        <w:rPr>
          <w:rFonts w:ascii="Arial Narrow" w:eastAsia="Times New Roman" w:hAnsi="Arial Narrow" w:cstheme="majorBidi"/>
        </w:rPr>
        <w:t>Ketergantungan pada dana pihak ketiga</w:t>
      </w:r>
    </w:p>
    <w:p w14:paraId="5D4BA319" w14:textId="77777777" w:rsidR="00054FE5" w:rsidRPr="00054FE5" w:rsidRDefault="00054FE5" w:rsidP="00054FE5">
      <w:pPr>
        <w:pStyle w:val="ListParagraph"/>
        <w:numPr>
          <w:ilvl w:val="0"/>
          <w:numId w:val="15"/>
        </w:numPr>
        <w:tabs>
          <w:tab w:val="right" w:pos="851"/>
        </w:tabs>
        <w:spacing w:before="0" w:beforeAutospacing="0" w:after="0" w:afterAutospacing="0" w:line="240" w:lineRule="auto"/>
        <w:ind w:right="-1"/>
        <w:jc w:val="both"/>
        <w:rPr>
          <w:rFonts w:ascii="Arial Narrow" w:eastAsia="Times New Roman" w:hAnsi="Arial Narrow" w:cstheme="majorBidi"/>
        </w:rPr>
      </w:pPr>
      <w:r w:rsidRPr="00054FE5">
        <w:rPr>
          <w:rFonts w:ascii="Arial Narrow" w:eastAsia="Times New Roman" w:hAnsi="Arial Narrow" w:cstheme="majorBidi"/>
        </w:rPr>
        <w:t>Ketergantungan pada teknologi informasi</w:t>
      </w:r>
    </w:p>
    <w:p w14:paraId="39BCED5E" w14:textId="77777777" w:rsidR="00054FE5" w:rsidRPr="00054FE5" w:rsidRDefault="00054FE5" w:rsidP="00054FE5">
      <w:pPr>
        <w:pStyle w:val="ListParagraph"/>
        <w:numPr>
          <w:ilvl w:val="0"/>
          <w:numId w:val="15"/>
        </w:numPr>
        <w:tabs>
          <w:tab w:val="right" w:pos="851"/>
        </w:tabs>
        <w:spacing w:before="0" w:beforeAutospacing="0" w:after="0" w:afterAutospacing="0" w:line="240" w:lineRule="auto"/>
        <w:ind w:right="-1"/>
        <w:jc w:val="both"/>
        <w:rPr>
          <w:rFonts w:ascii="Arial Narrow" w:eastAsia="Times New Roman" w:hAnsi="Arial Narrow" w:cstheme="majorBidi"/>
        </w:rPr>
      </w:pPr>
      <w:r w:rsidRPr="00054FE5">
        <w:rPr>
          <w:rFonts w:ascii="Arial Narrow" w:eastAsia="Times New Roman" w:hAnsi="Arial Narrow" w:cstheme="majorBidi"/>
        </w:rPr>
        <w:t>Tingginya risiko pembiayaan bermasalah</w:t>
      </w:r>
    </w:p>
    <w:p w14:paraId="35D74BC8" w14:textId="4369610C" w:rsidR="00867426" w:rsidRDefault="00054FE5" w:rsidP="008C07A0">
      <w:pPr>
        <w:pStyle w:val="ListParagraph"/>
        <w:numPr>
          <w:ilvl w:val="0"/>
          <w:numId w:val="15"/>
        </w:numPr>
        <w:tabs>
          <w:tab w:val="right" w:pos="851"/>
        </w:tabs>
        <w:spacing w:before="0" w:beforeAutospacing="0" w:after="0" w:afterAutospacing="0" w:line="240" w:lineRule="auto"/>
        <w:ind w:right="-1"/>
        <w:jc w:val="both"/>
        <w:rPr>
          <w:rFonts w:ascii="Arial Narrow" w:eastAsia="Times New Roman" w:hAnsi="Arial Narrow" w:cstheme="majorBidi"/>
        </w:rPr>
      </w:pPr>
      <w:r w:rsidRPr="00054FE5">
        <w:rPr>
          <w:rFonts w:ascii="Arial Narrow" w:eastAsia="Times New Roman" w:hAnsi="Arial Narrow" w:cstheme="majorBidi"/>
        </w:rPr>
        <w:t>Risiko keamanan data</w:t>
      </w:r>
    </w:p>
    <w:p w14:paraId="17C19834" w14:textId="77777777" w:rsidR="00054FE5" w:rsidRPr="00054FE5" w:rsidRDefault="00054FE5" w:rsidP="00054FE5">
      <w:pPr>
        <w:pStyle w:val="ListParagraph"/>
        <w:numPr>
          <w:ilvl w:val="0"/>
          <w:numId w:val="12"/>
        </w:numPr>
        <w:tabs>
          <w:tab w:val="right" w:pos="851"/>
        </w:tabs>
        <w:spacing w:before="0" w:beforeAutospacing="0" w:after="0" w:afterAutospacing="0" w:line="240" w:lineRule="auto"/>
        <w:ind w:left="426" w:right="-1"/>
        <w:jc w:val="both"/>
        <w:rPr>
          <w:rFonts w:ascii="Arial Narrow" w:eastAsia="Times New Roman" w:hAnsi="Arial Narrow" w:cstheme="majorBidi"/>
        </w:rPr>
      </w:pPr>
      <w:r w:rsidRPr="00054FE5">
        <w:rPr>
          <w:rFonts w:ascii="Arial Narrow" w:eastAsia="Times New Roman" w:hAnsi="Arial Narrow" w:cstheme="majorBidi"/>
        </w:rPr>
        <w:t>Kekuatan</w:t>
      </w:r>
    </w:p>
    <w:p w14:paraId="78F8CAE5" w14:textId="77777777" w:rsidR="00054FE5" w:rsidRPr="00054FE5" w:rsidRDefault="00054FE5" w:rsidP="00054FE5">
      <w:pPr>
        <w:pStyle w:val="ListParagraph"/>
        <w:numPr>
          <w:ilvl w:val="0"/>
          <w:numId w:val="16"/>
        </w:numPr>
        <w:tabs>
          <w:tab w:val="right" w:pos="851"/>
        </w:tabs>
        <w:spacing w:before="0" w:beforeAutospacing="0" w:after="0" w:afterAutospacing="0" w:line="240" w:lineRule="auto"/>
        <w:ind w:right="-1"/>
        <w:jc w:val="both"/>
        <w:rPr>
          <w:rFonts w:ascii="Arial Narrow" w:eastAsia="Times New Roman" w:hAnsi="Arial Narrow" w:cstheme="majorBidi"/>
        </w:rPr>
      </w:pPr>
      <w:r w:rsidRPr="00054FE5">
        <w:rPr>
          <w:rFonts w:ascii="Arial Narrow" w:eastAsia="Times New Roman" w:hAnsi="Arial Narrow" w:cstheme="majorBidi"/>
        </w:rPr>
        <w:t>Keunggulan Syariah</w:t>
      </w:r>
    </w:p>
    <w:p w14:paraId="7B8CA262" w14:textId="77777777" w:rsidR="00054FE5" w:rsidRPr="00054FE5" w:rsidRDefault="00054FE5" w:rsidP="00054FE5">
      <w:pPr>
        <w:pStyle w:val="ListParagraph"/>
        <w:numPr>
          <w:ilvl w:val="0"/>
          <w:numId w:val="16"/>
        </w:numPr>
        <w:tabs>
          <w:tab w:val="right" w:pos="851"/>
        </w:tabs>
        <w:spacing w:before="0" w:beforeAutospacing="0" w:after="0" w:afterAutospacing="0" w:line="240" w:lineRule="auto"/>
        <w:ind w:right="-1"/>
        <w:jc w:val="both"/>
        <w:rPr>
          <w:rFonts w:ascii="Arial Narrow" w:eastAsia="Times New Roman" w:hAnsi="Arial Narrow" w:cstheme="majorBidi"/>
        </w:rPr>
      </w:pPr>
      <w:proofErr w:type="gramStart"/>
      <w:r w:rsidRPr="00054FE5">
        <w:rPr>
          <w:rFonts w:ascii="Arial Narrow" w:eastAsia="Times New Roman" w:hAnsi="Arial Narrow" w:cstheme="majorBidi"/>
        </w:rPr>
        <w:t>Akses  ke</w:t>
      </w:r>
      <w:proofErr w:type="gramEnd"/>
      <w:r w:rsidRPr="00054FE5">
        <w:rPr>
          <w:rFonts w:ascii="Arial Narrow" w:eastAsia="Times New Roman" w:hAnsi="Arial Narrow" w:cstheme="majorBidi"/>
        </w:rPr>
        <w:t xml:space="preserve"> modal</w:t>
      </w:r>
    </w:p>
    <w:p w14:paraId="5D3E78B8" w14:textId="77777777" w:rsidR="00054FE5" w:rsidRPr="00054FE5" w:rsidRDefault="00054FE5" w:rsidP="00054FE5">
      <w:pPr>
        <w:pStyle w:val="ListParagraph"/>
        <w:numPr>
          <w:ilvl w:val="0"/>
          <w:numId w:val="16"/>
        </w:numPr>
        <w:tabs>
          <w:tab w:val="right" w:pos="851"/>
        </w:tabs>
        <w:spacing w:before="0" w:beforeAutospacing="0" w:after="0" w:afterAutospacing="0" w:line="240" w:lineRule="auto"/>
        <w:ind w:right="-1"/>
        <w:jc w:val="both"/>
        <w:rPr>
          <w:rFonts w:ascii="Arial Narrow" w:eastAsia="Times New Roman" w:hAnsi="Arial Narrow" w:cstheme="majorBidi"/>
        </w:rPr>
      </w:pPr>
      <w:r w:rsidRPr="00054FE5">
        <w:rPr>
          <w:rFonts w:ascii="Arial Narrow" w:eastAsia="Times New Roman" w:hAnsi="Arial Narrow" w:cstheme="majorBidi"/>
        </w:rPr>
        <w:t>Inovasi Produk dan layanan</w:t>
      </w:r>
    </w:p>
    <w:p w14:paraId="40AA1312" w14:textId="77777777" w:rsidR="00054FE5" w:rsidRPr="00054FE5" w:rsidRDefault="00054FE5" w:rsidP="00054FE5">
      <w:pPr>
        <w:pStyle w:val="ListParagraph"/>
        <w:numPr>
          <w:ilvl w:val="0"/>
          <w:numId w:val="16"/>
        </w:numPr>
        <w:tabs>
          <w:tab w:val="right" w:pos="851"/>
        </w:tabs>
        <w:spacing w:before="0" w:beforeAutospacing="0" w:after="0" w:afterAutospacing="0" w:line="240" w:lineRule="auto"/>
        <w:ind w:right="-1"/>
        <w:jc w:val="both"/>
        <w:rPr>
          <w:rFonts w:ascii="Arial Narrow" w:eastAsia="Times New Roman" w:hAnsi="Arial Narrow" w:cstheme="majorBidi"/>
        </w:rPr>
      </w:pPr>
      <w:r w:rsidRPr="00054FE5">
        <w:rPr>
          <w:rFonts w:ascii="Arial Narrow" w:eastAsia="Times New Roman" w:hAnsi="Arial Narrow" w:cstheme="majorBidi"/>
        </w:rPr>
        <w:t>Efisiensi biaya Operasional</w:t>
      </w:r>
    </w:p>
    <w:p w14:paraId="57AA666A" w14:textId="7A71DFA7" w:rsidR="00054FE5" w:rsidRDefault="00054FE5" w:rsidP="00054FE5">
      <w:pPr>
        <w:pStyle w:val="ListParagraph"/>
        <w:numPr>
          <w:ilvl w:val="0"/>
          <w:numId w:val="16"/>
        </w:numPr>
        <w:tabs>
          <w:tab w:val="right" w:pos="851"/>
        </w:tabs>
        <w:spacing w:before="0" w:beforeAutospacing="0" w:after="0" w:afterAutospacing="0" w:line="240" w:lineRule="auto"/>
        <w:ind w:right="-1"/>
        <w:jc w:val="both"/>
        <w:rPr>
          <w:rFonts w:ascii="Arial Narrow" w:eastAsia="Times New Roman" w:hAnsi="Arial Narrow" w:cstheme="majorBidi"/>
        </w:rPr>
      </w:pPr>
      <w:r w:rsidRPr="00054FE5">
        <w:rPr>
          <w:rFonts w:ascii="Arial Narrow" w:eastAsia="Times New Roman" w:hAnsi="Arial Narrow" w:cstheme="majorBidi"/>
        </w:rPr>
        <w:t>Keterbukaan dan transparansi informasi</w:t>
      </w:r>
    </w:p>
    <w:p w14:paraId="7D9DFFE7" w14:textId="34D533AB" w:rsidR="00867426" w:rsidRDefault="00867426" w:rsidP="00867426">
      <w:pPr>
        <w:pStyle w:val="ListParagraph"/>
        <w:tabs>
          <w:tab w:val="right" w:pos="851"/>
        </w:tabs>
        <w:spacing w:before="0" w:beforeAutospacing="0" w:after="0" w:afterAutospacing="0" w:line="240" w:lineRule="auto"/>
        <w:ind w:left="786" w:right="-1"/>
        <w:jc w:val="both"/>
        <w:rPr>
          <w:rFonts w:ascii="Arial Narrow" w:eastAsia="Times New Roman" w:hAnsi="Arial Narrow" w:cstheme="majorBidi"/>
        </w:rPr>
      </w:pPr>
    </w:p>
    <w:p w14:paraId="3F27D849" w14:textId="0A11F38C" w:rsidR="00054FE5" w:rsidRDefault="00EC0226" w:rsidP="00EC0226">
      <w:pPr>
        <w:tabs>
          <w:tab w:val="right" w:pos="851"/>
        </w:tabs>
        <w:ind w:right="-1"/>
        <w:rPr>
          <w:rFonts w:ascii="Arial Narrow" w:hAnsi="Arial Narrow" w:cstheme="majorBidi"/>
          <w:szCs w:val="22"/>
        </w:rPr>
      </w:pPr>
      <w:r>
        <w:rPr>
          <w:rFonts w:ascii="Arial Narrow" w:hAnsi="Arial Narrow" w:cstheme="majorBidi"/>
          <w:szCs w:val="22"/>
        </w:rPr>
        <w:t>\</w:t>
      </w:r>
      <w:r w:rsidR="00054FE5" w:rsidRPr="00054FE5">
        <w:rPr>
          <w:rFonts w:ascii="Arial Narrow" w:hAnsi="Arial Narrow" w:cstheme="majorBidi"/>
          <w:szCs w:val="22"/>
        </w:rPr>
        <w:t xml:space="preserve">Aspek-aspek dari factor eksternal dan factor internal diatas dapat disusun dan dianalisa dalam sebuah matriks TOWS sebagai </w:t>
      </w:r>
      <w:proofErr w:type="gramStart"/>
      <w:r w:rsidR="00054FE5" w:rsidRPr="00054FE5">
        <w:rPr>
          <w:rFonts w:ascii="Arial Narrow" w:hAnsi="Arial Narrow" w:cstheme="majorBidi"/>
          <w:szCs w:val="22"/>
        </w:rPr>
        <w:t>berikut :</w:t>
      </w:r>
      <w:proofErr w:type="gramEnd"/>
    </w:p>
    <w:p w14:paraId="6DB909DD" w14:textId="3DBF0CCA" w:rsidR="00EC0226" w:rsidRDefault="00EC0226" w:rsidP="00EC0226">
      <w:pPr>
        <w:tabs>
          <w:tab w:val="right" w:pos="851"/>
        </w:tabs>
        <w:ind w:right="-1"/>
        <w:rPr>
          <w:rFonts w:ascii="Arial Narrow" w:hAnsi="Arial Narrow" w:cstheme="majorBidi"/>
          <w:szCs w:val="22"/>
        </w:rPr>
      </w:pPr>
    </w:p>
    <w:p w14:paraId="655A785F" w14:textId="2C1188A9" w:rsidR="00EC0226" w:rsidRDefault="00EC0226" w:rsidP="00EC0226">
      <w:pPr>
        <w:tabs>
          <w:tab w:val="right" w:pos="851"/>
        </w:tabs>
        <w:ind w:right="-1"/>
        <w:rPr>
          <w:rFonts w:ascii="Arial Narrow" w:hAnsi="Arial Narrow" w:cstheme="majorBidi"/>
          <w:szCs w:val="22"/>
        </w:rPr>
      </w:pPr>
    </w:p>
    <w:p w14:paraId="37B47C82" w14:textId="7088FB00" w:rsidR="00EC0226" w:rsidRDefault="00EC0226" w:rsidP="00EC0226">
      <w:pPr>
        <w:tabs>
          <w:tab w:val="right" w:pos="851"/>
        </w:tabs>
        <w:ind w:right="-1"/>
        <w:rPr>
          <w:rFonts w:ascii="Arial Narrow" w:hAnsi="Arial Narrow" w:cstheme="majorBidi"/>
          <w:szCs w:val="22"/>
        </w:rPr>
      </w:pPr>
    </w:p>
    <w:p w14:paraId="52121953" w14:textId="020C68AE" w:rsidR="00EC0226" w:rsidRDefault="00EC0226" w:rsidP="00EC0226">
      <w:pPr>
        <w:tabs>
          <w:tab w:val="right" w:pos="851"/>
        </w:tabs>
        <w:ind w:right="-1"/>
        <w:rPr>
          <w:rFonts w:ascii="Arial Narrow" w:hAnsi="Arial Narrow" w:cstheme="majorBidi"/>
          <w:szCs w:val="22"/>
        </w:rPr>
      </w:pPr>
    </w:p>
    <w:p w14:paraId="31188D90" w14:textId="01CF352D" w:rsidR="00EC0226" w:rsidRDefault="00EC0226" w:rsidP="00EC0226">
      <w:pPr>
        <w:tabs>
          <w:tab w:val="right" w:pos="851"/>
        </w:tabs>
        <w:ind w:right="-1"/>
        <w:rPr>
          <w:rFonts w:ascii="Arial Narrow" w:hAnsi="Arial Narrow" w:cstheme="majorBidi"/>
          <w:szCs w:val="22"/>
        </w:rPr>
      </w:pPr>
    </w:p>
    <w:p w14:paraId="0537A02C" w14:textId="77777777" w:rsidR="00EC0226" w:rsidRPr="00054FE5" w:rsidRDefault="00EC0226" w:rsidP="00EC0226">
      <w:pPr>
        <w:tabs>
          <w:tab w:val="right" w:pos="851"/>
        </w:tabs>
        <w:ind w:right="-1"/>
        <w:rPr>
          <w:rFonts w:ascii="Arial Narrow" w:hAnsi="Arial Narrow" w:cstheme="majorBidi"/>
          <w:szCs w:val="22"/>
        </w:rPr>
      </w:pPr>
    </w:p>
    <w:p w14:paraId="76A131F2" w14:textId="0553E234" w:rsidR="00054FE5" w:rsidRPr="00054FE5" w:rsidRDefault="00054FE5" w:rsidP="00054FE5">
      <w:pPr>
        <w:bidi/>
        <w:rPr>
          <w:rFonts w:ascii="Arial Narrow" w:hAnsi="Arial Narrow" w:cstheme="majorBidi"/>
          <w:szCs w:val="22"/>
        </w:rPr>
      </w:pPr>
    </w:p>
    <w:p w14:paraId="2106116B" w14:textId="77777777" w:rsidR="00054FE5" w:rsidRPr="00054FE5" w:rsidRDefault="00054FE5" w:rsidP="00054FE5">
      <w:pPr>
        <w:tabs>
          <w:tab w:val="right" w:pos="851"/>
        </w:tabs>
        <w:ind w:right="-1" w:firstLine="709"/>
        <w:jc w:val="center"/>
        <w:rPr>
          <w:rFonts w:ascii="Arial Narrow" w:hAnsi="Arial Narrow" w:cstheme="majorBidi"/>
          <w:szCs w:val="22"/>
        </w:rPr>
      </w:pPr>
      <w:r w:rsidRPr="00054FE5">
        <w:rPr>
          <w:rFonts w:ascii="Arial Narrow" w:hAnsi="Arial Narrow" w:cstheme="majorBidi"/>
          <w:szCs w:val="22"/>
        </w:rPr>
        <w:lastRenderedPageBreak/>
        <w:t>Tabel</w:t>
      </w:r>
    </w:p>
    <w:p w14:paraId="00D6FD22" w14:textId="77777777" w:rsidR="00054FE5" w:rsidRPr="00054FE5" w:rsidRDefault="00054FE5" w:rsidP="00054FE5">
      <w:pPr>
        <w:tabs>
          <w:tab w:val="right" w:pos="851"/>
        </w:tabs>
        <w:ind w:right="-1" w:firstLine="709"/>
        <w:jc w:val="center"/>
        <w:rPr>
          <w:rFonts w:ascii="Arial Narrow" w:hAnsi="Arial Narrow" w:cstheme="majorBidi"/>
          <w:szCs w:val="22"/>
        </w:rPr>
      </w:pPr>
      <w:r w:rsidRPr="00054FE5">
        <w:rPr>
          <w:rFonts w:ascii="Arial Narrow" w:hAnsi="Arial Narrow" w:cstheme="majorBidi"/>
          <w:szCs w:val="22"/>
        </w:rPr>
        <w:t>Analisis TOWS Matriks Fintech P2P Lending Syariah</w:t>
      </w:r>
    </w:p>
    <w:tbl>
      <w:tblPr>
        <w:tblStyle w:val="TableGrid"/>
        <w:tblW w:w="0" w:type="auto"/>
        <w:tblLook w:val="04A0" w:firstRow="1" w:lastRow="0" w:firstColumn="1" w:lastColumn="0" w:noHBand="0" w:noVBand="1"/>
      </w:tblPr>
      <w:tblGrid>
        <w:gridCol w:w="2660"/>
        <w:gridCol w:w="3076"/>
        <w:gridCol w:w="3444"/>
      </w:tblGrid>
      <w:tr w:rsidR="00054FE5" w:rsidRPr="00054FE5" w14:paraId="31B0B518" w14:textId="77777777" w:rsidTr="00867426">
        <w:tc>
          <w:tcPr>
            <w:tcW w:w="2660" w:type="dxa"/>
          </w:tcPr>
          <w:p w14:paraId="52B9AADC" w14:textId="77777777" w:rsidR="00054FE5" w:rsidRPr="00054FE5" w:rsidRDefault="00054FE5" w:rsidP="00054FE5">
            <w:pPr>
              <w:tabs>
                <w:tab w:val="right" w:pos="851"/>
              </w:tabs>
              <w:bidi/>
              <w:rPr>
                <w:rFonts w:ascii="Arial Narrow" w:hAnsi="Arial Narrow"/>
                <w:b/>
                <w:bCs/>
                <w:szCs w:val="22"/>
              </w:rPr>
            </w:pPr>
            <w:r w:rsidRPr="00054FE5">
              <w:rPr>
                <w:rFonts w:ascii="Arial Narrow" w:hAnsi="Arial Narrow"/>
                <w:noProof/>
                <w:szCs w:val="22"/>
              </w:rPr>
              <mc:AlternateContent>
                <mc:Choice Requires="wps">
                  <w:drawing>
                    <wp:anchor distT="0" distB="0" distL="114300" distR="114300" simplePos="0" relativeHeight="251668480" behindDoc="0" locked="0" layoutInCell="1" allowOverlap="1" wp14:anchorId="6B161E2A" wp14:editId="1576679E">
                      <wp:simplePos x="0" y="0"/>
                      <wp:positionH relativeFrom="column">
                        <wp:posOffset>-66674</wp:posOffset>
                      </wp:positionH>
                      <wp:positionV relativeFrom="paragraph">
                        <wp:posOffset>20320</wp:posOffset>
                      </wp:positionV>
                      <wp:extent cx="1657350" cy="1914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657350" cy="1914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EB7683"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6pt" to="125.25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" strokecolor="black [3040]"/>
                  </w:pict>
                </mc:Fallback>
              </mc:AlternateContent>
            </w:r>
            <w:r w:rsidRPr="00054FE5">
              <w:rPr>
                <w:rFonts w:ascii="Arial Narrow" w:hAnsi="Arial Narrow"/>
                <w:b/>
                <w:bCs/>
                <w:szCs w:val="22"/>
              </w:rPr>
              <w:t>EFAS</w:t>
            </w:r>
          </w:p>
          <w:p w14:paraId="37DCABE4" w14:textId="77777777" w:rsidR="00054FE5" w:rsidRPr="00054FE5" w:rsidRDefault="00054FE5" w:rsidP="00054FE5">
            <w:pPr>
              <w:tabs>
                <w:tab w:val="right" w:pos="851"/>
              </w:tabs>
              <w:bidi/>
              <w:rPr>
                <w:rFonts w:ascii="Arial Narrow" w:hAnsi="Arial Narrow"/>
                <w:szCs w:val="22"/>
              </w:rPr>
            </w:pPr>
          </w:p>
          <w:p w14:paraId="27BB1356" w14:textId="77777777" w:rsidR="00054FE5" w:rsidRPr="00054FE5" w:rsidRDefault="00054FE5" w:rsidP="00054FE5">
            <w:pPr>
              <w:tabs>
                <w:tab w:val="right" w:pos="851"/>
              </w:tabs>
              <w:bidi/>
              <w:rPr>
                <w:rFonts w:ascii="Arial Narrow" w:hAnsi="Arial Narrow"/>
                <w:szCs w:val="22"/>
              </w:rPr>
            </w:pPr>
          </w:p>
          <w:p w14:paraId="4EE184FC" w14:textId="77777777" w:rsidR="00054FE5" w:rsidRPr="00054FE5" w:rsidRDefault="00054FE5" w:rsidP="00054FE5">
            <w:pPr>
              <w:tabs>
                <w:tab w:val="right" w:pos="851"/>
              </w:tabs>
              <w:bidi/>
              <w:rPr>
                <w:rFonts w:ascii="Arial Narrow" w:hAnsi="Arial Narrow"/>
                <w:szCs w:val="22"/>
              </w:rPr>
            </w:pPr>
          </w:p>
          <w:p w14:paraId="3CB7A0F9" w14:textId="77777777" w:rsidR="00054FE5" w:rsidRPr="00054FE5" w:rsidRDefault="00054FE5" w:rsidP="00054FE5">
            <w:pPr>
              <w:tabs>
                <w:tab w:val="right" w:pos="851"/>
              </w:tabs>
              <w:bidi/>
              <w:rPr>
                <w:rFonts w:ascii="Arial Narrow" w:hAnsi="Arial Narrow"/>
                <w:szCs w:val="22"/>
              </w:rPr>
            </w:pPr>
          </w:p>
          <w:p w14:paraId="6BA739BC" w14:textId="77777777" w:rsidR="00054FE5" w:rsidRPr="00054FE5" w:rsidRDefault="00054FE5" w:rsidP="00054FE5">
            <w:pPr>
              <w:tabs>
                <w:tab w:val="right" w:pos="851"/>
              </w:tabs>
              <w:bidi/>
              <w:rPr>
                <w:rFonts w:ascii="Arial Narrow" w:hAnsi="Arial Narrow"/>
                <w:szCs w:val="22"/>
              </w:rPr>
            </w:pPr>
          </w:p>
          <w:p w14:paraId="095ED3DE" w14:textId="77777777" w:rsidR="00054FE5" w:rsidRPr="00054FE5" w:rsidRDefault="00054FE5" w:rsidP="00054FE5">
            <w:pPr>
              <w:tabs>
                <w:tab w:val="right" w:pos="851"/>
              </w:tabs>
              <w:bidi/>
              <w:rPr>
                <w:rFonts w:ascii="Arial Narrow" w:hAnsi="Arial Narrow"/>
                <w:szCs w:val="22"/>
              </w:rPr>
            </w:pPr>
          </w:p>
          <w:p w14:paraId="15F294C9" w14:textId="77777777" w:rsidR="00054FE5" w:rsidRPr="00054FE5" w:rsidRDefault="00054FE5" w:rsidP="00054FE5">
            <w:pPr>
              <w:tabs>
                <w:tab w:val="right" w:pos="851"/>
              </w:tabs>
              <w:bidi/>
              <w:rPr>
                <w:rFonts w:ascii="Arial Narrow" w:hAnsi="Arial Narrow"/>
                <w:szCs w:val="22"/>
              </w:rPr>
            </w:pPr>
          </w:p>
          <w:p w14:paraId="1642B226" w14:textId="77777777" w:rsidR="00054FE5" w:rsidRPr="00054FE5" w:rsidRDefault="00054FE5" w:rsidP="00054FE5">
            <w:pPr>
              <w:tabs>
                <w:tab w:val="right" w:pos="851"/>
              </w:tabs>
              <w:bidi/>
              <w:rPr>
                <w:rFonts w:ascii="Arial Narrow" w:hAnsi="Arial Narrow"/>
                <w:szCs w:val="22"/>
              </w:rPr>
            </w:pPr>
          </w:p>
          <w:p w14:paraId="17B90817" w14:textId="77777777" w:rsidR="00054FE5" w:rsidRPr="00054FE5" w:rsidRDefault="00054FE5" w:rsidP="00054FE5">
            <w:pPr>
              <w:tabs>
                <w:tab w:val="right" w:pos="851"/>
              </w:tabs>
              <w:bidi/>
              <w:rPr>
                <w:rFonts w:ascii="Arial Narrow" w:hAnsi="Arial Narrow"/>
                <w:szCs w:val="22"/>
              </w:rPr>
            </w:pPr>
          </w:p>
          <w:p w14:paraId="30781B3F" w14:textId="77777777" w:rsidR="00054FE5" w:rsidRPr="00054FE5" w:rsidRDefault="00054FE5" w:rsidP="00054FE5">
            <w:pPr>
              <w:tabs>
                <w:tab w:val="right" w:pos="851"/>
              </w:tabs>
              <w:rPr>
                <w:rFonts w:ascii="Arial Narrow" w:hAnsi="Arial Narrow"/>
                <w:b/>
                <w:bCs/>
                <w:szCs w:val="22"/>
              </w:rPr>
            </w:pPr>
            <w:r w:rsidRPr="00054FE5">
              <w:rPr>
                <w:rFonts w:ascii="Arial Narrow" w:hAnsi="Arial Narrow"/>
                <w:b/>
                <w:bCs/>
                <w:szCs w:val="22"/>
              </w:rPr>
              <w:t>IFAS</w:t>
            </w:r>
          </w:p>
          <w:p w14:paraId="0AB9FEE8" w14:textId="77777777" w:rsidR="00054FE5" w:rsidRPr="00054FE5" w:rsidRDefault="00054FE5" w:rsidP="00054FE5">
            <w:pPr>
              <w:tabs>
                <w:tab w:val="right" w:pos="851"/>
              </w:tabs>
              <w:rPr>
                <w:rFonts w:ascii="Arial Narrow" w:hAnsi="Arial Narrow"/>
                <w:szCs w:val="22"/>
              </w:rPr>
            </w:pPr>
          </w:p>
        </w:tc>
        <w:tc>
          <w:tcPr>
            <w:tcW w:w="3076" w:type="dxa"/>
          </w:tcPr>
          <w:p w14:paraId="1C74B48B" w14:textId="77777777" w:rsidR="00054FE5" w:rsidRPr="00054FE5" w:rsidRDefault="00054FE5" w:rsidP="00054FE5">
            <w:pPr>
              <w:tabs>
                <w:tab w:val="right" w:pos="851"/>
              </w:tabs>
              <w:rPr>
                <w:rFonts w:ascii="Arial Narrow" w:hAnsi="Arial Narrow"/>
                <w:b/>
                <w:bCs/>
                <w:szCs w:val="22"/>
              </w:rPr>
            </w:pPr>
            <w:r w:rsidRPr="00054FE5">
              <w:rPr>
                <w:rFonts w:ascii="Arial Narrow" w:hAnsi="Arial Narrow"/>
                <w:b/>
                <w:bCs/>
                <w:szCs w:val="22"/>
              </w:rPr>
              <w:t>Tantangan / Threat</w:t>
            </w:r>
          </w:p>
          <w:p w14:paraId="443EFD0E" w14:textId="77777777" w:rsidR="00054FE5" w:rsidRPr="00054FE5" w:rsidRDefault="00054FE5" w:rsidP="00054FE5">
            <w:pPr>
              <w:pStyle w:val="ListParagraph"/>
              <w:numPr>
                <w:ilvl w:val="0"/>
                <w:numId w:val="17"/>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eastAsia="Times New Roman" w:hAnsi="Arial Narrow" w:cs="Times New Roman"/>
              </w:rPr>
              <w:t>Kurangnya literasi Masyarakat</w:t>
            </w:r>
          </w:p>
          <w:p w14:paraId="3F7EE3A5" w14:textId="77777777" w:rsidR="00054FE5" w:rsidRPr="00054FE5" w:rsidRDefault="00054FE5" w:rsidP="00054FE5">
            <w:pPr>
              <w:pStyle w:val="ListParagraph"/>
              <w:numPr>
                <w:ilvl w:val="0"/>
                <w:numId w:val="17"/>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eastAsia="Times New Roman" w:hAnsi="Arial Narrow" w:cs="Times New Roman"/>
              </w:rPr>
              <w:t>Kewajiban Modal Disetor minimal 25 milliar</w:t>
            </w:r>
          </w:p>
          <w:p w14:paraId="01EFF774" w14:textId="77777777" w:rsidR="00054FE5" w:rsidRPr="00054FE5" w:rsidRDefault="00054FE5" w:rsidP="00054FE5">
            <w:pPr>
              <w:pStyle w:val="ListParagraph"/>
              <w:numPr>
                <w:ilvl w:val="0"/>
                <w:numId w:val="17"/>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eastAsia="Times New Roman" w:hAnsi="Arial Narrow" w:cs="Times New Roman"/>
              </w:rPr>
              <w:t>Kompetitor fintech konvensional jauh lebih banyak</w:t>
            </w:r>
          </w:p>
          <w:p w14:paraId="6DF4CDB1" w14:textId="77777777" w:rsidR="00054FE5" w:rsidRPr="00054FE5" w:rsidRDefault="00054FE5" w:rsidP="00054FE5">
            <w:pPr>
              <w:pStyle w:val="ListParagraph"/>
              <w:numPr>
                <w:ilvl w:val="0"/>
                <w:numId w:val="17"/>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eastAsia="Times New Roman" w:hAnsi="Arial Narrow" w:cs="Times New Roman"/>
              </w:rPr>
              <w:t>Berita negative tentang fintech</w:t>
            </w:r>
          </w:p>
          <w:p w14:paraId="6383F41D" w14:textId="77777777" w:rsidR="00054FE5" w:rsidRPr="00054FE5" w:rsidRDefault="00054FE5" w:rsidP="00054FE5">
            <w:pPr>
              <w:pStyle w:val="ListParagraph"/>
              <w:numPr>
                <w:ilvl w:val="0"/>
                <w:numId w:val="17"/>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eastAsia="Times New Roman" w:hAnsi="Arial Narrow" w:cs="Times New Roman"/>
              </w:rPr>
              <w:t>Ketidakpastian kondisi ekonomi dan pasar</w:t>
            </w:r>
          </w:p>
        </w:tc>
        <w:tc>
          <w:tcPr>
            <w:tcW w:w="3444" w:type="dxa"/>
          </w:tcPr>
          <w:p w14:paraId="5838F432" w14:textId="77777777" w:rsidR="00054FE5" w:rsidRPr="00054FE5" w:rsidRDefault="00054FE5" w:rsidP="00054FE5">
            <w:pPr>
              <w:tabs>
                <w:tab w:val="right" w:pos="851"/>
              </w:tabs>
              <w:rPr>
                <w:rFonts w:ascii="Arial Narrow" w:hAnsi="Arial Narrow"/>
                <w:b/>
                <w:bCs/>
                <w:szCs w:val="22"/>
              </w:rPr>
            </w:pPr>
            <w:r w:rsidRPr="00054FE5">
              <w:rPr>
                <w:rFonts w:ascii="Arial Narrow" w:hAnsi="Arial Narrow"/>
                <w:b/>
                <w:bCs/>
                <w:szCs w:val="22"/>
              </w:rPr>
              <w:t>Peluang / Opportunity</w:t>
            </w:r>
          </w:p>
          <w:p w14:paraId="1BFCFF14" w14:textId="77777777" w:rsidR="00054FE5" w:rsidRPr="00054FE5" w:rsidRDefault="00054FE5" w:rsidP="00054FE5">
            <w:pPr>
              <w:pStyle w:val="ListParagraph"/>
              <w:numPr>
                <w:ilvl w:val="0"/>
                <w:numId w:val="18"/>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eastAsia="Times New Roman" w:hAnsi="Arial Narrow" w:cs="Times New Roman"/>
              </w:rPr>
              <w:t>Regulasi yang jelas dari OJK</w:t>
            </w:r>
          </w:p>
          <w:p w14:paraId="53D25EBB" w14:textId="77777777" w:rsidR="00054FE5" w:rsidRPr="00054FE5" w:rsidRDefault="00054FE5" w:rsidP="00054FE5">
            <w:pPr>
              <w:pStyle w:val="ListParagraph"/>
              <w:numPr>
                <w:ilvl w:val="0"/>
                <w:numId w:val="18"/>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eastAsia="Times New Roman" w:hAnsi="Arial Narrow" w:cs="Times New Roman"/>
              </w:rPr>
              <w:t xml:space="preserve">Pelaku fintech Syariah masih sedikit membuka peluang pasar </w:t>
            </w:r>
          </w:p>
          <w:p w14:paraId="48891C2D" w14:textId="77777777" w:rsidR="00054FE5" w:rsidRPr="00054FE5" w:rsidRDefault="00054FE5" w:rsidP="00054FE5">
            <w:pPr>
              <w:pStyle w:val="ListParagraph"/>
              <w:numPr>
                <w:ilvl w:val="0"/>
                <w:numId w:val="18"/>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eastAsia="Times New Roman" w:hAnsi="Arial Narrow" w:cs="Times New Roman"/>
              </w:rPr>
              <w:t>Kesadaran Umat Islam terkait Syariah</w:t>
            </w:r>
          </w:p>
          <w:p w14:paraId="4F0AC7EF" w14:textId="77777777" w:rsidR="00054FE5" w:rsidRPr="00054FE5" w:rsidRDefault="00054FE5" w:rsidP="00054FE5">
            <w:pPr>
              <w:pStyle w:val="ListParagraph"/>
              <w:numPr>
                <w:ilvl w:val="0"/>
                <w:numId w:val="18"/>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eastAsia="Times New Roman" w:hAnsi="Arial Narrow" w:cs="Times New Roman"/>
              </w:rPr>
              <w:t>Dukungan dari berbagai organisasi</w:t>
            </w:r>
          </w:p>
          <w:p w14:paraId="6BA4F0A4" w14:textId="77777777" w:rsidR="00054FE5" w:rsidRPr="00054FE5" w:rsidRDefault="00054FE5" w:rsidP="00054FE5">
            <w:pPr>
              <w:pStyle w:val="ListParagraph"/>
              <w:numPr>
                <w:ilvl w:val="0"/>
                <w:numId w:val="18"/>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eastAsia="Times New Roman" w:hAnsi="Arial Narrow" w:cs="Times New Roman"/>
              </w:rPr>
              <w:t>Jumlah umat islam di Indonesia</w:t>
            </w:r>
          </w:p>
        </w:tc>
      </w:tr>
      <w:tr w:rsidR="00054FE5" w:rsidRPr="00054FE5" w14:paraId="12DB67CB" w14:textId="77777777" w:rsidTr="00867426">
        <w:tc>
          <w:tcPr>
            <w:tcW w:w="2660" w:type="dxa"/>
          </w:tcPr>
          <w:p w14:paraId="63203AC0" w14:textId="77777777" w:rsidR="00054FE5" w:rsidRPr="00054FE5" w:rsidRDefault="00054FE5" w:rsidP="00054FE5">
            <w:pPr>
              <w:tabs>
                <w:tab w:val="right" w:pos="851"/>
              </w:tabs>
              <w:rPr>
                <w:rFonts w:ascii="Arial Narrow" w:hAnsi="Arial Narrow"/>
                <w:b/>
                <w:bCs/>
                <w:szCs w:val="22"/>
              </w:rPr>
            </w:pPr>
            <w:r w:rsidRPr="00054FE5">
              <w:rPr>
                <w:rFonts w:ascii="Arial Narrow" w:hAnsi="Arial Narrow"/>
                <w:b/>
                <w:bCs/>
                <w:szCs w:val="22"/>
              </w:rPr>
              <w:t>Kelemahan / Weakness</w:t>
            </w:r>
          </w:p>
          <w:p w14:paraId="667ABA34" w14:textId="77777777" w:rsidR="00054FE5" w:rsidRPr="00054FE5" w:rsidRDefault="00054FE5" w:rsidP="00054FE5">
            <w:pPr>
              <w:pStyle w:val="ListParagraph"/>
              <w:numPr>
                <w:ilvl w:val="0"/>
                <w:numId w:val="19"/>
              </w:numPr>
              <w:spacing w:before="0" w:beforeAutospacing="0" w:after="0" w:afterAutospacing="0" w:line="240" w:lineRule="auto"/>
              <w:ind w:left="447"/>
              <w:jc w:val="both"/>
              <w:rPr>
                <w:rFonts w:ascii="Arial Narrow" w:eastAsia="Times New Roman" w:hAnsi="Arial Narrow" w:cs="Times New Roman"/>
              </w:rPr>
            </w:pPr>
            <w:r w:rsidRPr="00054FE5">
              <w:rPr>
                <w:rFonts w:ascii="Arial Narrow" w:eastAsia="Times New Roman" w:hAnsi="Arial Narrow" w:cs="Times New Roman"/>
              </w:rPr>
              <w:t>Risiko kepercayaan dan ketidakpatuhan Syariah</w:t>
            </w:r>
          </w:p>
          <w:p w14:paraId="0D4650A9" w14:textId="77777777" w:rsidR="00054FE5" w:rsidRPr="00054FE5" w:rsidRDefault="00054FE5" w:rsidP="00054FE5">
            <w:pPr>
              <w:pStyle w:val="ListParagraph"/>
              <w:numPr>
                <w:ilvl w:val="0"/>
                <w:numId w:val="19"/>
              </w:numPr>
              <w:spacing w:before="0" w:beforeAutospacing="0" w:after="0" w:afterAutospacing="0" w:line="240" w:lineRule="auto"/>
              <w:ind w:left="447"/>
              <w:jc w:val="both"/>
              <w:rPr>
                <w:rFonts w:ascii="Arial Narrow" w:eastAsia="Times New Roman" w:hAnsi="Arial Narrow" w:cs="Times New Roman"/>
              </w:rPr>
            </w:pPr>
            <w:r w:rsidRPr="00054FE5">
              <w:rPr>
                <w:rFonts w:ascii="Arial Narrow" w:eastAsia="Times New Roman" w:hAnsi="Arial Narrow" w:cs="Times New Roman"/>
              </w:rPr>
              <w:t>Ketergantungan pada dana pihak ketiga</w:t>
            </w:r>
          </w:p>
          <w:p w14:paraId="5D9108DB" w14:textId="77777777" w:rsidR="00054FE5" w:rsidRPr="00054FE5" w:rsidRDefault="00054FE5" w:rsidP="00054FE5">
            <w:pPr>
              <w:pStyle w:val="ListParagraph"/>
              <w:numPr>
                <w:ilvl w:val="0"/>
                <w:numId w:val="19"/>
              </w:numPr>
              <w:spacing w:before="0" w:beforeAutospacing="0" w:after="0" w:afterAutospacing="0" w:line="240" w:lineRule="auto"/>
              <w:ind w:left="447"/>
              <w:jc w:val="both"/>
              <w:rPr>
                <w:rFonts w:ascii="Arial Narrow" w:eastAsia="Times New Roman" w:hAnsi="Arial Narrow" w:cs="Times New Roman"/>
              </w:rPr>
            </w:pPr>
            <w:r w:rsidRPr="00054FE5">
              <w:rPr>
                <w:rFonts w:ascii="Arial Narrow" w:eastAsia="Times New Roman" w:hAnsi="Arial Narrow" w:cs="Times New Roman"/>
              </w:rPr>
              <w:t>Ketergantungan pada teknologi informasi</w:t>
            </w:r>
          </w:p>
          <w:p w14:paraId="200DB2DF" w14:textId="77777777" w:rsidR="00054FE5" w:rsidRPr="00054FE5" w:rsidRDefault="00054FE5" w:rsidP="00054FE5">
            <w:pPr>
              <w:pStyle w:val="ListParagraph"/>
              <w:numPr>
                <w:ilvl w:val="0"/>
                <w:numId w:val="19"/>
              </w:numPr>
              <w:spacing w:before="0" w:beforeAutospacing="0" w:after="0" w:afterAutospacing="0" w:line="240" w:lineRule="auto"/>
              <w:ind w:left="447"/>
              <w:jc w:val="both"/>
              <w:rPr>
                <w:rFonts w:ascii="Arial Narrow" w:eastAsia="Times New Roman" w:hAnsi="Arial Narrow" w:cs="Times New Roman"/>
              </w:rPr>
            </w:pPr>
            <w:r w:rsidRPr="00054FE5">
              <w:rPr>
                <w:rFonts w:ascii="Arial Narrow" w:eastAsia="Times New Roman" w:hAnsi="Arial Narrow" w:cs="Times New Roman"/>
              </w:rPr>
              <w:t>Tingginya risiko pembiayaan bermasalah</w:t>
            </w:r>
          </w:p>
          <w:p w14:paraId="4893CB69" w14:textId="77777777" w:rsidR="00054FE5" w:rsidRPr="00054FE5" w:rsidRDefault="00054FE5" w:rsidP="00054FE5">
            <w:pPr>
              <w:pStyle w:val="ListParagraph"/>
              <w:numPr>
                <w:ilvl w:val="0"/>
                <w:numId w:val="19"/>
              </w:numPr>
              <w:spacing w:before="0" w:beforeAutospacing="0" w:after="0" w:afterAutospacing="0" w:line="240" w:lineRule="auto"/>
              <w:ind w:left="447"/>
              <w:jc w:val="both"/>
              <w:rPr>
                <w:rFonts w:ascii="Arial Narrow" w:eastAsia="Times New Roman" w:hAnsi="Arial Narrow" w:cs="Times New Roman"/>
              </w:rPr>
            </w:pPr>
            <w:r w:rsidRPr="00054FE5">
              <w:rPr>
                <w:rFonts w:ascii="Arial Narrow" w:eastAsia="Times New Roman" w:hAnsi="Arial Narrow" w:cs="Times New Roman"/>
              </w:rPr>
              <w:t>Risiko keamanan data</w:t>
            </w:r>
          </w:p>
        </w:tc>
        <w:tc>
          <w:tcPr>
            <w:tcW w:w="3076" w:type="dxa"/>
          </w:tcPr>
          <w:p w14:paraId="68EF5009" w14:textId="77777777" w:rsidR="00054FE5" w:rsidRPr="00054FE5" w:rsidRDefault="00054FE5" w:rsidP="00054FE5">
            <w:pPr>
              <w:tabs>
                <w:tab w:val="right" w:pos="851"/>
              </w:tabs>
              <w:rPr>
                <w:rFonts w:ascii="Arial Narrow" w:hAnsi="Arial Narrow"/>
                <w:b/>
                <w:bCs/>
                <w:szCs w:val="22"/>
              </w:rPr>
            </w:pPr>
            <w:r w:rsidRPr="00054FE5">
              <w:rPr>
                <w:rFonts w:ascii="Arial Narrow" w:hAnsi="Arial Narrow"/>
                <w:b/>
                <w:bCs/>
                <w:szCs w:val="22"/>
              </w:rPr>
              <w:t>Strategi T-W</w:t>
            </w:r>
          </w:p>
          <w:p w14:paraId="3FDE61C1" w14:textId="77777777" w:rsidR="00054FE5" w:rsidRPr="00054FE5" w:rsidRDefault="00054FE5" w:rsidP="00054FE5">
            <w:pPr>
              <w:pStyle w:val="ListParagraph"/>
              <w:numPr>
                <w:ilvl w:val="0"/>
                <w:numId w:val="21"/>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hAnsi="Arial Narrow" w:cs="Times New Roman"/>
              </w:rPr>
              <w:t>Memastikan kepatuhan Syariah dalam setiap transaksi</w:t>
            </w:r>
          </w:p>
          <w:p w14:paraId="515905F3" w14:textId="77777777" w:rsidR="00054FE5" w:rsidRPr="00054FE5" w:rsidRDefault="00054FE5" w:rsidP="00054FE5">
            <w:pPr>
              <w:pStyle w:val="ListParagraph"/>
              <w:numPr>
                <w:ilvl w:val="0"/>
                <w:numId w:val="21"/>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eastAsia="Times New Roman" w:hAnsi="Arial Narrow" w:cs="Times New Roman"/>
              </w:rPr>
              <w:t>Berpartisipasi aktif dalam pengembangan literasi</w:t>
            </w:r>
          </w:p>
          <w:p w14:paraId="5F461723" w14:textId="77777777" w:rsidR="00054FE5" w:rsidRPr="00054FE5" w:rsidRDefault="00054FE5" w:rsidP="00054FE5">
            <w:pPr>
              <w:pStyle w:val="ListParagraph"/>
              <w:numPr>
                <w:ilvl w:val="0"/>
                <w:numId w:val="21"/>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hAnsi="Arial Narrow" w:cs="Times New Roman"/>
              </w:rPr>
              <w:t>Meningkatkan kepercayaan investor untuk menambah modal</w:t>
            </w:r>
          </w:p>
          <w:p w14:paraId="1EF28E15" w14:textId="77777777" w:rsidR="00054FE5" w:rsidRPr="00054FE5" w:rsidRDefault="00054FE5" w:rsidP="00054FE5">
            <w:pPr>
              <w:pStyle w:val="ListParagraph"/>
              <w:numPr>
                <w:ilvl w:val="0"/>
                <w:numId w:val="21"/>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eastAsia="Times New Roman" w:hAnsi="Arial Narrow" w:cs="Times New Roman"/>
              </w:rPr>
              <w:t>M amperkuat penggunaan teknologi dan analisis data serta mengembangkan kemitraan dengan pemasok data</w:t>
            </w:r>
          </w:p>
        </w:tc>
        <w:tc>
          <w:tcPr>
            <w:tcW w:w="3444" w:type="dxa"/>
          </w:tcPr>
          <w:p w14:paraId="5A41727A" w14:textId="77777777" w:rsidR="00054FE5" w:rsidRPr="00054FE5" w:rsidRDefault="00054FE5" w:rsidP="00054FE5">
            <w:pPr>
              <w:tabs>
                <w:tab w:val="right" w:pos="851"/>
              </w:tabs>
              <w:rPr>
                <w:rFonts w:ascii="Arial Narrow" w:hAnsi="Arial Narrow"/>
                <w:szCs w:val="22"/>
              </w:rPr>
            </w:pPr>
            <w:r w:rsidRPr="00054FE5">
              <w:rPr>
                <w:rFonts w:ascii="Arial Narrow" w:hAnsi="Arial Narrow"/>
                <w:b/>
                <w:bCs/>
                <w:szCs w:val="22"/>
              </w:rPr>
              <w:t>Strategi O-W</w:t>
            </w:r>
          </w:p>
          <w:p w14:paraId="1BD18AAA" w14:textId="77777777" w:rsidR="00054FE5" w:rsidRPr="00054FE5" w:rsidRDefault="00054FE5" w:rsidP="00054FE5">
            <w:pPr>
              <w:pStyle w:val="ListParagraph"/>
              <w:numPr>
                <w:ilvl w:val="0"/>
                <w:numId w:val="22"/>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hAnsi="Arial Narrow" w:cs="Times New Roman"/>
              </w:rPr>
              <w:t>Memastikan kepatuhan Syariah</w:t>
            </w:r>
            <w:r w:rsidRPr="00054FE5">
              <w:rPr>
                <w:rFonts w:ascii="Arial Narrow" w:eastAsia="Times New Roman" w:hAnsi="Arial Narrow" w:cs="Times New Roman"/>
              </w:rPr>
              <w:t xml:space="preserve"> dan ketaatan pada regulasi</w:t>
            </w:r>
          </w:p>
          <w:p w14:paraId="50C15527" w14:textId="77777777" w:rsidR="00054FE5" w:rsidRPr="00054FE5" w:rsidRDefault="00054FE5" w:rsidP="00054FE5">
            <w:pPr>
              <w:pStyle w:val="ListParagraph"/>
              <w:numPr>
                <w:ilvl w:val="0"/>
                <w:numId w:val="22"/>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eastAsia="Times New Roman" w:hAnsi="Arial Narrow" w:cs="Times New Roman"/>
              </w:rPr>
              <w:t>Mengembangkan media promosi</w:t>
            </w:r>
          </w:p>
          <w:p w14:paraId="23EC9841" w14:textId="77777777" w:rsidR="00054FE5" w:rsidRPr="00054FE5" w:rsidRDefault="00054FE5" w:rsidP="00054FE5">
            <w:pPr>
              <w:pStyle w:val="ListParagraph"/>
              <w:numPr>
                <w:ilvl w:val="0"/>
                <w:numId w:val="22"/>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eastAsia="Times New Roman" w:hAnsi="Arial Narrow" w:cs="Times New Roman"/>
              </w:rPr>
              <w:t>Meningkatkan Kerjasama dengan organisasi islam dalam penyebaran informasi</w:t>
            </w:r>
          </w:p>
          <w:p w14:paraId="4699BC58" w14:textId="77777777" w:rsidR="00054FE5" w:rsidRPr="00054FE5" w:rsidRDefault="00054FE5" w:rsidP="00054FE5">
            <w:pPr>
              <w:pStyle w:val="ListParagraph"/>
              <w:numPr>
                <w:ilvl w:val="0"/>
                <w:numId w:val="22"/>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hAnsi="Arial Narrow" w:cs="Times New Roman"/>
              </w:rPr>
              <w:t xml:space="preserve">Mengoptimalkan diversifikasi portofolio investasi </w:t>
            </w:r>
          </w:p>
        </w:tc>
      </w:tr>
      <w:tr w:rsidR="00054FE5" w:rsidRPr="00054FE5" w14:paraId="5B386E59" w14:textId="77777777" w:rsidTr="00867426">
        <w:tc>
          <w:tcPr>
            <w:tcW w:w="2660" w:type="dxa"/>
          </w:tcPr>
          <w:p w14:paraId="062998D6" w14:textId="77777777" w:rsidR="00054FE5" w:rsidRPr="00054FE5" w:rsidRDefault="00054FE5" w:rsidP="00054FE5">
            <w:pPr>
              <w:tabs>
                <w:tab w:val="right" w:pos="851"/>
              </w:tabs>
              <w:rPr>
                <w:rFonts w:ascii="Arial Narrow" w:hAnsi="Arial Narrow"/>
                <w:b/>
                <w:bCs/>
                <w:szCs w:val="22"/>
              </w:rPr>
            </w:pPr>
            <w:r w:rsidRPr="00054FE5">
              <w:rPr>
                <w:rFonts w:ascii="Arial Narrow" w:hAnsi="Arial Narrow"/>
                <w:b/>
                <w:bCs/>
                <w:szCs w:val="22"/>
              </w:rPr>
              <w:t>Kekuatan / Strength</w:t>
            </w:r>
          </w:p>
          <w:p w14:paraId="04D9052A" w14:textId="77777777" w:rsidR="00054FE5" w:rsidRPr="00054FE5" w:rsidRDefault="00054FE5" w:rsidP="00054FE5">
            <w:pPr>
              <w:pStyle w:val="ListParagraph"/>
              <w:numPr>
                <w:ilvl w:val="0"/>
                <w:numId w:val="20"/>
              </w:numPr>
              <w:spacing w:before="0" w:beforeAutospacing="0" w:after="0" w:afterAutospacing="0" w:line="240" w:lineRule="auto"/>
              <w:ind w:left="447"/>
              <w:jc w:val="both"/>
              <w:rPr>
                <w:rFonts w:ascii="Arial Narrow" w:eastAsia="Times New Roman" w:hAnsi="Arial Narrow" w:cs="Times New Roman"/>
              </w:rPr>
            </w:pPr>
            <w:r w:rsidRPr="00054FE5">
              <w:rPr>
                <w:rFonts w:ascii="Arial Narrow" w:eastAsia="Times New Roman" w:hAnsi="Arial Narrow" w:cs="Times New Roman"/>
              </w:rPr>
              <w:t>Keunggulan Syariah</w:t>
            </w:r>
          </w:p>
          <w:p w14:paraId="14A7D14F" w14:textId="77777777" w:rsidR="00054FE5" w:rsidRPr="00054FE5" w:rsidRDefault="00054FE5" w:rsidP="00054FE5">
            <w:pPr>
              <w:pStyle w:val="ListParagraph"/>
              <w:numPr>
                <w:ilvl w:val="0"/>
                <w:numId w:val="20"/>
              </w:numPr>
              <w:spacing w:before="0" w:beforeAutospacing="0" w:after="0" w:afterAutospacing="0" w:line="240" w:lineRule="auto"/>
              <w:ind w:left="447"/>
              <w:jc w:val="both"/>
              <w:rPr>
                <w:rFonts w:ascii="Arial Narrow" w:eastAsia="Times New Roman" w:hAnsi="Arial Narrow" w:cs="Times New Roman"/>
              </w:rPr>
            </w:pPr>
            <w:r w:rsidRPr="00054FE5">
              <w:rPr>
                <w:rFonts w:ascii="Arial Narrow" w:eastAsia="Times New Roman" w:hAnsi="Arial Narrow" w:cs="Times New Roman"/>
              </w:rPr>
              <w:t>Inklusi keuangan</w:t>
            </w:r>
          </w:p>
          <w:p w14:paraId="05158E42" w14:textId="77777777" w:rsidR="00054FE5" w:rsidRPr="00054FE5" w:rsidRDefault="00054FE5" w:rsidP="00054FE5">
            <w:pPr>
              <w:pStyle w:val="ListParagraph"/>
              <w:numPr>
                <w:ilvl w:val="0"/>
                <w:numId w:val="20"/>
              </w:numPr>
              <w:spacing w:before="0" w:beforeAutospacing="0" w:after="0" w:afterAutospacing="0" w:line="240" w:lineRule="auto"/>
              <w:ind w:left="447"/>
              <w:jc w:val="both"/>
              <w:rPr>
                <w:rFonts w:ascii="Arial Narrow" w:eastAsia="Times New Roman" w:hAnsi="Arial Narrow" w:cs="Times New Roman"/>
              </w:rPr>
            </w:pPr>
            <w:r w:rsidRPr="00054FE5">
              <w:rPr>
                <w:rFonts w:ascii="Arial Narrow" w:eastAsia="Times New Roman" w:hAnsi="Arial Narrow" w:cs="Times New Roman"/>
              </w:rPr>
              <w:t>Inovasi Produk dan layanan</w:t>
            </w:r>
          </w:p>
          <w:p w14:paraId="26FF2330" w14:textId="77777777" w:rsidR="00054FE5" w:rsidRPr="00054FE5" w:rsidRDefault="00054FE5" w:rsidP="00054FE5">
            <w:pPr>
              <w:pStyle w:val="ListParagraph"/>
              <w:numPr>
                <w:ilvl w:val="0"/>
                <w:numId w:val="20"/>
              </w:numPr>
              <w:spacing w:before="0" w:beforeAutospacing="0" w:after="0" w:afterAutospacing="0" w:line="240" w:lineRule="auto"/>
              <w:ind w:left="447"/>
              <w:jc w:val="both"/>
              <w:rPr>
                <w:rFonts w:ascii="Arial Narrow" w:eastAsia="Times New Roman" w:hAnsi="Arial Narrow" w:cs="Times New Roman"/>
              </w:rPr>
            </w:pPr>
            <w:r w:rsidRPr="00054FE5">
              <w:rPr>
                <w:rFonts w:ascii="Arial Narrow" w:eastAsia="Times New Roman" w:hAnsi="Arial Narrow" w:cs="Times New Roman"/>
              </w:rPr>
              <w:t>Efisiensi biaya Operasional</w:t>
            </w:r>
          </w:p>
          <w:p w14:paraId="24F5BE88" w14:textId="77777777" w:rsidR="00054FE5" w:rsidRPr="00054FE5" w:rsidRDefault="00054FE5" w:rsidP="00054FE5">
            <w:pPr>
              <w:pStyle w:val="ListParagraph"/>
              <w:numPr>
                <w:ilvl w:val="0"/>
                <w:numId w:val="20"/>
              </w:numPr>
              <w:spacing w:before="0" w:beforeAutospacing="0" w:after="0" w:afterAutospacing="0" w:line="240" w:lineRule="auto"/>
              <w:ind w:left="447"/>
              <w:jc w:val="both"/>
              <w:rPr>
                <w:rFonts w:ascii="Arial Narrow" w:eastAsia="Times New Roman" w:hAnsi="Arial Narrow" w:cs="Times New Roman"/>
              </w:rPr>
            </w:pPr>
            <w:r w:rsidRPr="00054FE5">
              <w:rPr>
                <w:rFonts w:ascii="Arial Narrow" w:eastAsia="Times New Roman" w:hAnsi="Arial Narrow" w:cs="Times New Roman"/>
              </w:rPr>
              <w:t>Keterbukaan dan transparansi informasi</w:t>
            </w:r>
          </w:p>
        </w:tc>
        <w:tc>
          <w:tcPr>
            <w:tcW w:w="3076" w:type="dxa"/>
          </w:tcPr>
          <w:p w14:paraId="029B35EF" w14:textId="77777777" w:rsidR="00054FE5" w:rsidRPr="00054FE5" w:rsidRDefault="00054FE5" w:rsidP="00054FE5">
            <w:pPr>
              <w:tabs>
                <w:tab w:val="right" w:pos="851"/>
              </w:tabs>
              <w:rPr>
                <w:rFonts w:ascii="Arial Narrow" w:hAnsi="Arial Narrow"/>
                <w:b/>
                <w:bCs/>
                <w:szCs w:val="22"/>
              </w:rPr>
            </w:pPr>
            <w:r w:rsidRPr="00054FE5">
              <w:rPr>
                <w:rFonts w:ascii="Arial Narrow" w:hAnsi="Arial Narrow"/>
                <w:b/>
                <w:bCs/>
                <w:szCs w:val="22"/>
              </w:rPr>
              <w:t>Strategi T-S</w:t>
            </w:r>
          </w:p>
          <w:p w14:paraId="1770D317" w14:textId="77777777" w:rsidR="00054FE5" w:rsidRPr="00054FE5" w:rsidRDefault="00054FE5" w:rsidP="00054FE5">
            <w:pPr>
              <w:pStyle w:val="ListParagraph"/>
              <w:numPr>
                <w:ilvl w:val="0"/>
                <w:numId w:val="23"/>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hAnsi="Arial Narrow" w:cs="Times New Roman"/>
              </w:rPr>
              <w:t>Mempertahankan dan memperkuat keunggulan syariah</w:t>
            </w:r>
          </w:p>
          <w:p w14:paraId="5E5ED4D9" w14:textId="77777777" w:rsidR="00054FE5" w:rsidRPr="00054FE5" w:rsidRDefault="00054FE5" w:rsidP="00054FE5">
            <w:pPr>
              <w:pStyle w:val="ListParagraph"/>
              <w:numPr>
                <w:ilvl w:val="0"/>
                <w:numId w:val="23"/>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eastAsia="Times New Roman" w:hAnsi="Arial Narrow" w:cs="Times New Roman"/>
              </w:rPr>
              <w:t>Mengembangkan teknologi dan kemudahan akses ke platform</w:t>
            </w:r>
          </w:p>
          <w:p w14:paraId="77188236" w14:textId="77777777" w:rsidR="00054FE5" w:rsidRPr="00054FE5" w:rsidRDefault="00054FE5" w:rsidP="00054FE5">
            <w:pPr>
              <w:pStyle w:val="ListParagraph"/>
              <w:numPr>
                <w:ilvl w:val="0"/>
                <w:numId w:val="23"/>
              </w:numPr>
              <w:tabs>
                <w:tab w:val="right" w:pos="851"/>
              </w:tabs>
              <w:spacing w:before="0" w:beforeAutospacing="0" w:after="0" w:afterAutospacing="0" w:line="240" w:lineRule="auto"/>
              <w:ind w:left="372"/>
              <w:jc w:val="both"/>
              <w:rPr>
                <w:rFonts w:ascii="Arial Narrow" w:eastAsia="Times New Roman" w:hAnsi="Arial Narrow" w:cs="Times New Roman"/>
              </w:rPr>
            </w:pPr>
            <w:r w:rsidRPr="00054FE5">
              <w:rPr>
                <w:rFonts w:ascii="Arial Narrow" w:hAnsi="Arial Narrow" w:cs="Times New Roman"/>
              </w:rPr>
              <w:t>Membangun strategi bisnis yang adaptif dan inovatif untuk mengatasi ketidakpastian ekonomi dan pasar</w:t>
            </w:r>
          </w:p>
        </w:tc>
        <w:tc>
          <w:tcPr>
            <w:tcW w:w="3444" w:type="dxa"/>
          </w:tcPr>
          <w:p w14:paraId="02485BB7" w14:textId="77777777" w:rsidR="00054FE5" w:rsidRPr="00054FE5" w:rsidRDefault="00054FE5" w:rsidP="00054FE5">
            <w:pPr>
              <w:tabs>
                <w:tab w:val="right" w:pos="851"/>
              </w:tabs>
              <w:rPr>
                <w:rFonts w:ascii="Arial Narrow" w:hAnsi="Arial Narrow"/>
                <w:b/>
                <w:bCs/>
                <w:szCs w:val="22"/>
              </w:rPr>
            </w:pPr>
            <w:r w:rsidRPr="00054FE5">
              <w:rPr>
                <w:rFonts w:ascii="Arial Narrow" w:hAnsi="Arial Narrow"/>
                <w:b/>
                <w:bCs/>
                <w:szCs w:val="22"/>
              </w:rPr>
              <w:t>Strategi O-S</w:t>
            </w:r>
          </w:p>
          <w:p w14:paraId="2CF325F7" w14:textId="77777777" w:rsidR="00054FE5" w:rsidRPr="00054FE5" w:rsidRDefault="00054FE5" w:rsidP="00054FE5">
            <w:pPr>
              <w:pStyle w:val="ListParagraph"/>
              <w:numPr>
                <w:ilvl w:val="0"/>
                <w:numId w:val="24"/>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hAnsi="Arial Narrow" w:cs="Times New Roman"/>
              </w:rPr>
              <w:t>Memperkuat penggunaan teknologi data dan analisis untuk meningkatkan penilaian risiko pembiayaan dan pengambilan keputusan yang lebih cerdas</w:t>
            </w:r>
          </w:p>
          <w:p w14:paraId="07044E33" w14:textId="77777777" w:rsidR="00054FE5" w:rsidRPr="00054FE5" w:rsidRDefault="00054FE5" w:rsidP="00054FE5">
            <w:pPr>
              <w:pStyle w:val="ListParagraph"/>
              <w:numPr>
                <w:ilvl w:val="0"/>
                <w:numId w:val="24"/>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eastAsia="Times New Roman" w:hAnsi="Arial Narrow" w:cs="Times New Roman"/>
              </w:rPr>
              <w:t>Mengembangkan Inovasi produk dan layanan berdasarkan prinsip2 syariah</w:t>
            </w:r>
          </w:p>
          <w:p w14:paraId="4B38C05C" w14:textId="77777777" w:rsidR="00054FE5" w:rsidRPr="00054FE5" w:rsidRDefault="00054FE5" w:rsidP="00054FE5">
            <w:pPr>
              <w:pStyle w:val="ListParagraph"/>
              <w:numPr>
                <w:ilvl w:val="0"/>
                <w:numId w:val="24"/>
              </w:numPr>
              <w:tabs>
                <w:tab w:val="right" w:pos="851"/>
              </w:tabs>
              <w:spacing w:before="0" w:beforeAutospacing="0" w:after="0" w:afterAutospacing="0" w:line="240" w:lineRule="auto"/>
              <w:ind w:left="422"/>
              <w:jc w:val="both"/>
              <w:rPr>
                <w:rFonts w:ascii="Arial Narrow" w:eastAsia="Times New Roman" w:hAnsi="Arial Narrow" w:cs="Times New Roman"/>
              </w:rPr>
            </w:pPr>
            <w:r w:rsidRPr="00054FE5">
              <w:rPr>
                <w:rFonts w:ascii="Arial Narrow" w:eastAsia="Times New Roman" w:hAnsi="Arial Narrow" w:cs="Times New Roman"/>
              </w:rPr>
              <w:t>Meningkatkan partisipasi dan kepercayaan pengguna melalui literasi dan Pendidikan Syariah</w:t>
            </w:r>
          </w:p>
        </w:tc>
      </w:tr>
    </w:tbl>
    <w:p w14:paraId="52E95836" w14:textId="77777777" w:rsidR="00EC0226" w:rsidRDefault="00EC0226" w:rsidP="00EC0226">
      <w:pPr>
        <w:tabs>
          <w:tab w:val="right" w:pos="851"/>
        </w:tabs>
        <w:ind w:right="-1"/>
        <w:rPr>
          <w:rFonts w:ascii="Arial Narrow" w:hAnsi="Arial Narrow" w:cstheme="majorBidi"/>
          <w:szCs w:val="22"/>
        </w:rPr>
      </w:pPr>
    </w:p>
    <w:p w14:paraId="35152B4C" w14:textId="69FE1144" w:rsidR="00054FE5" w:rsidRPr="00EC0226" w:rsidRDefault="00054FE5" w:rsidP="00EC0226">
      <w:pPr>
        <w:tabs>
          <w:tab w:val="right" w:pos="851"/>
        </w:tabs>
        <w:ind w:right="-1"/>
        <w:rPr>
          <w:rFonts w:ascii="Arial Narrow" w:hAnsi="Arial Narrow" w:cstheme="majorBidi"/>
          <w:szCs w:val="22"/>
        </w:rPr>
      </w:pPr>
      <w:r w:rsidRPr="00054FE5">
        <w:rPr>
          <w:rFonts w:ascii="Arial Narrow" w:hAnsi="Arial Narrow" w:cstheme="majorBidi"/>
        </w:rPr>
        <w:t xml:space="preserve">Dari tabel analisis TOWS matriks diatas dapat diuraikan penjelasan tentang kombinasi Langkah-langkah strategi yang bisa ditempuh sebagai </w:t>
      </w:r>
      <w:proofErr w:type="gramStart"/>
      <w:r w:rsidRPr="00054FE5">
        <w:rPr>
          <w:rFonts w:ascii="Arial Narrow" w:hAnsi="Arial Narrow" w:cstheme="majorBidi"/>
        </w:rPr>
        <w:t>berikut :</w:t>
      </w:r>
      <w:proofErr w:type="gramEnd"/>
    </w:p>
    <w:p w14:paraId="7029D001" w14:textId="77777777" w:rsidR="00054FE5" w:rsidRPr="00054FE5" w:rsidRDefault="00054FE5" w:rsidP="00054FE5">
      <w:pPr>
        <w:pStyle w:val="ListParagraph"/>
        <w:numPr>
          <w:ilvl w:val="0"/>
          <w:numId w:val="25"/>
        </w:numPr>
        <w:tabs>
          <w:tab w:val="right" w:pos="851"/>
        </w:tabs>
        <w:spacing w:before="0" w:beforeAutospacing="0" w:after="0" w:afterAutospacing="0" w:line="240" w:lineRule="auto"/>
        <w:ind w:right="-1"/>
        <w:jc w:val="both"/>
        <w:rPr>
          <w:rFonts w:ascii="Arial Narrow" w:eastAsia="Times New Roman" w:hAnsi="Arial Narrow" w:cstheme="majorBidi"/>
        </w:rPr>
      </w:pPr>
      <w:r w:rsidRPr="00054FE5">
        <w:rPr>
          <w:rFonts w:ascii="Arial Narrow" w:eastAsia="Times New Roman" w:hAnsi="Arial Narrow" w:cs="Times New Roman"/>
          <w:color w:val="000000"/>
        </w:rPr>
        <w:t>Strategi T-</w:t>
      </w:r>
      <w:proofErr w:type="gramStart"/>
      <w:r w:rsidRPr="00054FE5">
        <w:rPr>
          <w:rFonts w:ascii="Arial Narrow" w:eastAsia="Times New Roman" w:hAnsi="Arial Narrow" w:cs="Times New Roman"/>
          <w:color w:val="000000"/>
        </w:rPr>
        <w:t>W :</w:t>
      </w:r>
      <w:proofErr w:type="gramEnd"/>
      <w:r w:rsidRPr="00054FE5">
        <w:rPr>
          <w:rFonts w:ascii="Arial Narrow" w:eastAsia="Times New Roman" w:hAnsi="Arial Narrow" w:cs="Times New Roman"/>
          <w:color w:val="000000"/>
        </w:rPr>
        <w:t xml:space="preserve"> Meminimalkan kelemahan untuk mengatasi ancaman</w:t>
      </w:r>
    </w:p>
    <w:p w14:paraId="0F1DBC30" w14:textId="77777777" w:rsidR="00054FE5" w:rsidRPr="00054FE5" w:rsidRDefault="00054FE5" w:rsidP="00054FE5">
      <w:pPr>
        <w:pStyle w:val="ListParagraph"/>
        <w:numPr>
          <w:ilvl w:val="1"/>
          <w:numId w:val="25"/>
        </w:numPr>
        <w:spacing w:before="0" w:beforeAutospacing="0" w:after="0" w:afterAutospacing="0" w:line="240" w:lineRule="auto"/>
        <w:ind w:left="1134"/>
        <w:jc w:val="both"/>
        <w:rPr>
          <w:rFonts w:ascii="Arial Narrow" w:eastAsia="Times New Roman" w:hAnsi="Arial Narrow" w:cs="Times New Roman"/>
        </w:rPr>
      </w:pPr>
      <w:r w:rsidRPr="00054FE5">
        <w:rPr>
          <w:rFonts w:ascii="Arial Narrow" w:hAnsi="Arial Narrow" w:cs="Times New Roman"/>
        </w:rPr>
        <w:t>Memastikan kepatuhan Syariah dalam setiap transaksi</w:t>
      </w:r>
      <w:r w:rsidRPr="00054FE5">
        <w:rPr>
          <w:rFonts w:ascii="Arial Narrow" w:eastAsia="Times New Roman" w:hAnsi="Arial Narrow" w:cs="Times New Roman"/>
        </w:rPr>
        <w:t>. Strategi ini dapat mengatasi risiko ketidakpercayaan dan ketidakpatuhan Syariah, risiko pembiayaan bermasalah sekaligus menjadi solusi dari ketidakpastian kondisi ekonomi dan pasar;</w:t>
      </w:r>
    </w:p>
    <w:p w14:paraId="02C940CD" w14:textId="3A53F536" w:rsidR="00054FE5" w:rsidRPr="00054FE5" w:rsidRDefault="00054FE5" w:rsidP="00054FE5">
      <w:pPr>
        <w:pStyle w:val="ListParagraph"/>
        <w:numPr>
          <w:ilvl w:val="1"/>
          <w:numId w:val="25"/>
        </w:numPr>
        <w:spacing w:before="0" w:beforeAutospacing="0" w:after="0" w:afterAutospacing="0" w:line="240" w:lineRule="auto"/>
        <w:ind w:left="1134"/>
        <w:jc w:val="both"/>
        <w:rPr>
          <w:rFonts w:ascii="Arial Narrow" w:eastAsia="Times New Roman" w:hAnsi="Arial Narrow" w:cs="Times New Roman"/>
        </w:rPr>
      </w:pPr>
      <w:r w:rsidRPr="00054FE5">
        <w:rPr>
          <w:rFonts w:ascii="Arial Narrow" w:eastAsia="Times New Roman" w:hAnsi="Arial Narrow" w:cs="Times New Roman"/>
        </w:rPr>
        <w:t>Berpartisipasi aktif dalam pengembangan literasi. Hal ini dapat mengurangi dampak dari berita negatif, memicu minat masyarakat untuk berinvestasi di platform fintech P2P lending Syariah dan meningkatkan daya saing</w:t>
      </w:r>
      <w:r w:rsidR="00BC0533">
        <w:rPr>
          <w:rFonts w:ascii="Arial Narrow" w:eastAsia="Times New Roman" w:hAnsi="Arial Narrow" w:cs="Times New Roman"/>
        </w:rPr>
        <w:t xml:space="preserve"> </w:t>
      </w:r>
      <w:r w:rsidR="00BC0533">
        <w:rPr>
          <w:rFonts w:ascii="Arial Narrow" w:eastAsia="Times New Roman" w:hAnsi="Arial Narrow" w:cs="Times New Roman"/>
        </w:rPr>
        <w:fldChar w:fldCharType="begin" w:fldLock="1"/>
      </w:r>
      <w:r w:rsidR="00BC0533">
        <w:rPr>
          <w:rFonts w:ascii="Arial Narrow" w:eastAsia="Times New Roman" w:hAnsi="Arial Narrow" w:cs="Times New Roman"/>
        </w:rPr>
        <w:instrText>ADDIN CSL_CITATION {"citationItems":[{"id":"ITEM-1","itemData":{"DOI":"10.22437/jmk.v11i01.17273","ISSN":"2252-8636","abstract":"Penelitian ini berjudul “Pengaruh Literasi Keuangan Terhadap Perilaku Keuangan Dengan Financial Technology (Fintech) Sebagai Variabel Intervening Pada UKM Di Kota Jambi”. Dengan tujuan Untuk mengetahui dan menganalisis pengaruh literasi keuangan terhadap financial technology (fintech), untuk mengetahui dan menganalisis pengaruh financial technology (fintech) terhadap perilaku keuangan, untuk mengetahui dan menganalisis pengaruh literasi keuangan terhadap perilaku keuangan, dan untuk mengetahui dan menganalisis pengaruh literasi keuangan terhadap perilaku keuangan dimediasi oleh financial technology (fintech). Alat analisis yang digunakan dalam penelitian ini yaitu menggunakan PLS (Partial Least Square). Analisis data dalam penelitian ini menggunakan penedekatan Partial least square (PLS). Hasil penelitian menunjukkan bahwa Literasi keuangan berpengaruh positif dan sifnifikan terhadap Financial Technology (Fintech), Financial technology (fintech) berpengaruh positif dan signifikan terhadap perilaku keuangan, Literasi Keuangan berpengaruh positif dan signifikan terhadap perilaku keuangan, dan Literasi keuangan berpengaruh positif dan signifikan terhadap perilaku keuangan melalui variabel Financial Technology.","author":[{"dropping-particle":"","family":"Hijir","given":"Puput Siti","non-dropping-particle":"","parse-names":false,"suffix":""}],"container-title":"Jurnal Manajemen Terapan dan Keuangan","id":"ITEM-1","issue":"01","issued":{"date-parts":[["2022"]]},"page":"147-156","title":"Pengaruh Literasi Keuangan Terhadap Perilaku Keuangan Dengan Financial Technology (Fintech) Sebagai Variabel Intervening Pada Ukm Di Kota Jambi","type":"article-journal","volume":"11"},"uris":["http://www.mendeley.com/documents/?uuid=8c3363c6-956c-4f14-9f6c-bd9ab0e18478"]}],"mendeley":{"formattedCitation":"(Hijir, 2022)","plainTextFormattedCitation":"(Hijir, 2022)"},"properties":{"noteIndex":0},"schema":"https://github.com/citation-style-language/schema/raw/master/csl-citation.json"}</w:instrText>
      </w:r>
      <w:r w:rsidR="00BC0533">
        <w:rPr>
          <w:rFonts w:ascii="Arial Narrow" w:eastAsia="Times New Roman" w:hAnsi="Arial Narrow" w:cs="Times New Roman"/>
        </w:rPr>
        <w:fldChar w:fldCharType="separate"/>
      </w:r>
      <w:r w:rsidR="00BC0533" w:rsidRPr="00BC0533">
        <w:rPr>
          <w:rFonts w:ascii="Arial Narrow" w:eastAsia="Times New Roman" w:hAnsi="Arial Narrow" w:cs="Times New Roman"/>
          <w:noProof/>
        </w:rPr>
        <w:t>(Hijir, 2022)</w:t>
      </w:r>
      <w:r w:rsidR="00BC0533">
        <w:rPr>
          <w:rFonts w:ascii="Arial Narrow" w:eastAsia="Times New Roman" w:hAnsi="Arial Narrow" w:cs="Times New Roman"/>
        </w:rPr>
        <w:fldChar w:fldCharType="end"/>
      </w:r>
      <w:r w:rsidRPr="00054FE5">
        <w:rPr>
          <w:rFonts w:ascii="Arial Narrow" w:eastAsia="Times New Roman" w:hAnsi="Arial Narrow" w:cs="Times New Roman"/>
        </w:rPr>
        <w:t>;</w:t>
      </w:r>
    </w:p>
    <w:p w14:paraId="7DC7B742" w14:textId="77777777" w:rsidR="00054FE5" w:rsidRPr="00054FE5" w:rsidRDefault="00054FE5" w:rsidP="00054FE5">
      <w:pPr>
        <w:pStyle w:val="ListParagraph"/>
        <w:numPr>
          <w:ilvl w:val="1"/>
          <w:numId w:val="25"/>
        </w:numPr>
        <w:spacing w:before="0" w:beforeAutospacing="0" w:after="0" w:afterAutospacing="0" w:line="240" w:lineRule="auto"/>
        <w:ind w:left="1134"/>
        <w:jc w:val="both"/>
        <w:rPr>
          <w:rFonts w:ascii="Arial Narrow" w:eastAsia="Times New Roman" w:hAnsi="Arial Narrow" w:cs="Times New Roman"/>
        </w:rPr>
      </w:pPr>
      <w:r w:rsidRPr="00054FE5">
        <w:rPr>
          <w:rFonts w:ascii="Arial Narrow" w:hAnsi="Arial Narrow" w:cs="Times New Roman"/>
        </w:rPr>
        <w:t xml:space="preserve">Meningkatkan kepercayaan investor untuk menambah modal. </w:t>
      </w:r>
      <w:r w:rsidRPr="00054FE5">
        <w:rPr>
          <w:rFonts w:ascii="Arial Narrow" w:eastAsia="Times New Roman" w:hAnsi="Arial Narrow" w:cs="Times New Roman"/>
        </w:rPr>
        <w:t xml:space="preserve">Dana pihak ketiga dari investor menjadi salah satu sumber utama permodalan platform fintech P2P lending Syariah </w:t>
      </w:r>
      <w:r w:rsidRPr="00054FE5">
        <w:rPr>
          <w:rFonts w:ascii="Arial Narrow" w:eastAsia="Times New Roman" w:hAnsi="Arial Narrow" w:cs="Times New Roman"/>
        </w:rPr>
        <w:fldChar w:fldCharType="begin" w:fldLock="1"/>
      </w:r>
      <w:r w:rsidRPr="00054FE5">
        <w:rPr>
          <w:rFonts w:ascii="Arial Narrow" w:eastAsia="Times New Roman" w:hAnsi="Arial Narrow"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approach.","author":[{"dropping-particle":"","family":"Asosiasi FinTech Indonesia","given":"","non-dropping-particle":"","parse-names":false,"suffix":""}],"container-title":"Asosiasi Fintech Indonesia","id":"ITEM-1","issued":{"date-parts":[["2020"]]},"number-of-pages":"56","title":"Annual Fintech Member Survey 2020","type":"report"},"uris":["http://www.mendeley.com/documents/?uuid=f6bd740b-2944-4552-82b2-489c615e8622"]}],"mendeley":{"formattedCitation":"(Asosiasi FinTech Indonesia, 2020)","plainTextFormattedCitation":"(Asosiasi FinTech Indonesia, 2020)","previouslyFormattedCitation":"(Asosiasi FinTech Indonesia, 2020)"},"properties":{"noteIndex":0},"schema":"https://github.com/citation-style-language/schema/raw/master/csl-citation.json"}</w:instrText>
      </w:r>
      <w:r w:rsidRPr="00054FE5">
        <w:rPr>
          <w:rFonts w:ascii="Arial Narrow" w:eastAsia="Times New Roman" w:hAnsi="Arial Narrow" w:cs="Times New Roman"/>
        </w:rPr>
        <w:fldChar w:fldCharType="separate"/>
      </w:r>
      <w:r w:rsidRPr="00054FE5">
        <w:rPr>
          <w:rFonts w:ascii="Arial Narrow" w:eastAsia="Times New Roman" w:hAnsi="Arial Narrow" w:cs="Times New Roman"/>
          <w:noProof/>
        </w:rPr>
        <w:t>(Asosiasi FinTech Indonesia, 2020)</w:t>
      </w:r>
      <w:r w:rsidRPr="00054FE5">
        <w:rPr>
          <w:rFonts w:ascii="Arial Narrow" w:eastAsia="Times New Roman" w:hAnsi="Arial Narrow" w:cs="Times New Roman"/>
        </w:rPr>
        <w:fldChar w:fldCharType="end"/>
      </w:r>
      <w:r w:rsidRPr="00054FE5">
        <w:rPr>
          <w:rFonts w:ascii="Arial Narrow" w:eastAsia="Times New Roman" w:hAnsi="Arial Narrow" w:cs="Times New Roman"/>
        </w:rPr>
        <w:t>;</w:t>
      </w:r>
    </w:p>
    <w:p w14:paraId="71CE676C" w14:textId="77777777" w:rsidR="00054FE5" w:rsidRPr="00054FE5" w:rsidRDefault="00054FE5" w:rsidP="00054FE5">
      <w:pPr>
        <w:pStyle w:val="ListParagraph"/>
        <w:numPr>
          <w:ilvl w:val="1"/>
          <w:numId w:val="25"/>
        </w:numPr>
        <w:spacing w:before="0" w:beforeAutospacing="0" w:after="0" w:afterAutospacing="0" w:line="240" w:lineRule="auto"/>
        <w:ind w:left="1134" w:hanging="357"/>
        <w:jc w:val="both"/>
        <w:rPr>
          <w:rFonts w:ascii="Arial Narrow" w:eastAsia="Times New Roman" w:hAnsi="Arial Narrow" w:cs="Times New Roman"/>
        </w:rPr>
      </w:pPr>
      <w:r w:rsidRPr="00054FE5">
        <w:rPr>
          <w:rFonts w:ascii="Arial Narrow" w:eastAsia="Times New Roman" w:hAnsi="Arial Narrow" w:cs="Times New Roman"/>
        </w:rPr>
        <w:lastRenderedPageBreak/>
        <w:t>Mamperkuat penggunaan teknologi dan analisis data serta mengembangkan kemitraan dengan pemasok data. Strategi ini bertujuan untuk mengatasi risiko yang berkaitan dengan teknologi informasi.</w:t>
      </w:r>
    </w:p>
    <w:p w14:paraId="1662822A" w14:textId="77777777" w:rsidR="00054FE5" w:rsidRPr="00054FE5" w:rsidRDefault="00054FE5" w:rsidP="00054FE5">
      <w:pPr>
        <w:numPr>
          <w:ilvl w:val="0"/>
          <w:numId w:val="25"/>
        </w:numPr>
        <w:autoSpaceDE/>
        <w:autoSpaceDN/>
        <w:ind w:hanging="357"/>
        <w:rPr>
          <w:rFonts w:ascii="Arial Narrow" w:hAnsi="Arial Narrow"/>
          <w:szCs w:val="22"/>
        </w:rPr>
      </w:pPr>
      <w:r w:rsidRPr="00054FE5">
        <w:rPr>
          <w:rFonts w:ascii="Arial Narrow" w:hAnsi="Arial Narrow"/>
          <w:szCs w:val="22"/>
        </w:rPr>
        <w:t>Strategi O-</w:t>
      </w:r>
      <w:proofErr w:type="gramStart"/>
      <w:r w:rsidRPr="00054FE5">
        <w:rPr>
          <w:rFonts w:ascii="Arial Narrow" w:hAnsi="Arial Narrow"/>
          <w:szCs w:val="22"/>
        </w:rPr>
        <w:t>W :</w:t>
      </w:r>
      <w:proofErr w:type="gramEnd"/>
      <w:r w:rsidRPr="00054FE5">
        <w:rPr>
          <w:rFonts w:ascii="Arial Narrow" w:hAnsi="Arial Narrow"/>
          <w:szCs w:val="22"/>
        </w:rPr>
        <w:t xml:space="preserve"> Memanfaatkan peluang untuk mengatasi kelemahan</w:t>
      </w:r>
    </w:p>
    <w:p w14:paraId="5C283656" w14:textId="7452ABA4" w:rsidR="00054FE5" w:rsidRPr="00054FE5" w:rsidRDefault="00054FE5" w:rsidP="00054FE5">
      <w:pPr>
        <w:pStyle w:val="ListParagraph"/>
        <w:numPr>
          <w:ilvl w:val="1"/>
          <w:numId w:val="25"/>
        </w:numPr>
        <w:spacing w:before="0" w:beforeAutospacing="0" w:after="160" w:afterAutospacing="0" w:line="240" w:lineRule="auto"/>
        <w:ind w:left="1134"/>
        <w:jc w:val="both"/>
        <w:rPr>
          <w:rFonts w:ascii="Arial Narrow" w:eastAsia="Times New Roman" w:hAnsi="Arial Narrow" w:cs="Times New Roman"/>
        </w:rPr>
      </w:pPr>
      <w:r w:rsidRPr="00054FE5">
        <w:rPr>
          <w:rFonts w:ascii="Arial Narrow" w:hAnsi="Arial Narrow" w:cs="Times New Roman"/>
        </w:rPr>
        <w:t>Memastikan kepatuhan Syariah</w:t>
      </w:r>
      <w:r w:rsidRPr="00054FE5">
        <w:rPr>
          <w:rFonts w:ascii="Arial Narrow" w:eastAsia="Times New Roman" w:hAnsi="Arial Narrow" w:cs="Times New Roman"/>
        </w:rPr>
        <w:t xml:space="preserve"> dan ketaatan pada regulasi untuk menghindari terjadinya risiko hukum dan risiko kepatuhan </w:t>
      </w:r>
      <w:r w:rsidR="00DB0411">
        <w:rPr>
          <w:rFonts w:ascii="Arial Narrow" w:eastAsia="Times New Roman" w:hAnsi="Arial Narrow" w:cs="Times New Roman"/>
        </w:rPr>
        <w:t>Syariah. Hal ini juga untuk meraih dan meningkatkan kepercayaan nasabah dan masyarakat secara umum terhadap produk dan operasional fintech peer to peer lending Syariah sudah sesuai dengan aturan hukum yang berlaku, baik hukum negara maupun hukum Syariah</w:t>
      </w:r>
      <w:r w:rsidR="00BC0533">
        <w:rPr>
          <w:rFonts w:ascii="Arial Narrow" w:eastAsia="Times New Roman" w:hAnsi="Arial Narrow" w:cs="Times New Roman"/>
        </w:rPr>
        <w:t xml:space="preserve"> </w:t>
      </w:r>
      <w:r w:rsidR="00BC0533">
        <w:rPr>
          <w:rFonts w:ascii="Arial Narrow" w:eastAsia="Times New Roman" w:hAnsi="Arial Narrow" w:cs="Times New Roman"/>
        </w:rPr>
        <w:fldChar w:fldCharType="begin" w:fldLock="1"/>
      </w:r>
      <w:r w:rsidR="00BC0533">
        <w:rPr>
          <w:rFonts w:ascii="Arial Narrow" w:eastAsia="Times New Roman" w:hAnsi="Arial Narrow" w:cs="Times New Roman"/>
        </w:rPr>
        <w:instrText>ADDIN CSL_CITATION {"citationItems":[{"id":"ITEM-1","itemData":{"DOI":"10.20473/ydk.v32i2.4632","ISSN":"0215-840X","abstract":"As an intermediary institution based on sharia principle, sharia banks are required to performing two compliance namely compliance syariah principle and law compliance, as for th application of two compliance is it not only in good corporate governance and the kind of product sharia bank, but also on financing deed made by a notary. Therefore financing deed in sharia banks must reflect sharia compliance principle besides the law compliance, special concern about sharia compliance, has become scope authority from the Sharia Supervisory Board, in this term Sharia Supervisory Board not only ensure the application of sharia compliance but also every deeds which was built by by a notary sharia bankmust to be in accordance with the sharia principle. Failure on the fulfillment of the shariah principle on a sharia bank financing deed can led to such deed null and void, so that in this case application of sharia principle should be given to the aspect of protection sharia banks and consumer protection which took the form of the superintendence of the Sharia Supervisory Board to every sharia bank financing deed.","author":[{"dropping-particle":"","family":"Shofanisa","given":"Arista Nurul","non-dropping-particle":"","parse-names":false,"suffix":""}],"container-title":"Yuridika","id":"ITEM-1","issue":"2","issued":{"date-parts":[["2017"]]},"page":"189-209","title":"Pengawasan Dewan Pengawas Syariah Pada Akta Pembiayaan Notaris Dalam Rangka Kepatuhan Prinsip Syariah (Sharia Compliance)","type":"article-journal","volume":"32"},"uris":["http://www.mendeley.com/documents/?uuid=d137da67-53fb-4c93-9585-7b8a2d901a8f"]}],"mendeley":{"formattedCitation":"(Shofanisa, 2017)","plainTextFormattedCitation":"(Shofanisa, 2017)","previouslyFormattedCitation":"(Shofanisa, 2017)"},"properties":{"noteIndex":0},"schema":"https://github.com/citation-style-language/schema/raw/master/csl-citation.json"}</w:instrText>
      </w:r>
      <w:r w:rsidR="00BC0533">
        <w:rPr>
          <w:rFonts w:ascii="Arial Narrow" w:eastAsia="Times New Roman" w:hAnsi="Arial Narrow" w:cs="Times New Roman"/>
        </w:rPr>
        <w:fldChar w:fldCharType="separate"/>
      </w:r>
      <w:r w:rsidR="00BC0533" w:rsidRPr="00BC0533">
        <w:rPr>
          <w:rFonts w:ascii="Arial Narrow" w:eastAsia="Times New Roman" w:hAnsi="Arial Narrow" w:cs="Times New Roman"/>
          <w:noProof/>
        </w:rPr>
        <w:t>(Shofanisa, 2017)</w:t>
      </w:r>
      <w:r w:rsidR="00BC0533">
        <w:rPr>
          <w:rFonts w:ascii="Arial Narrow" w:eastAsia="Times New Roman" w:hAnsi="Arial Narrow" w:cs="Times New Roman"/>
        </w:rPr>
        <w:fldChar w:fldCharType="end"/>
      </w:r>
      <w:r w:rsidR="00DB0411">
        <w:rPr>
          <w:rFonts w:ascii="Arial Narrow" w:eastAsia="Times New Roman" w:hAnsi="Arial Narrow" w:cs="Times New Roman"/>
        </w:rPr>
        <w:t>.</w:t>
      </w:r>
    </w:p>
    <w:p w14:paraId="0DB95A1C" w14:textId="77777777" w:rsidR="00054FE5" w:rsidRPr="00054FE5" w:rsidRDefault="00054FE5" w:rsidP="00054FE5">
      <w:pPr>
        <w:pStyle w:val="ListParagraph"/>
        <w:numPr>
          <w:ilvl w:val="1"/>
          <w:numId w:val="25"/>
        </w:numPr>
        <w:spacing w:before="0" w:beforeAutospacing="0" w:after="0" w:afterAutospacing="0" w:line="240" w:lineRule="auto"/>
        <w:ind w:left="1134"/>
        <w:jc w:val="both"/>
        <w:rPr>
          <w:rFonts w:ascii="Arial Narrow" w:eastAsia="Times New Roman" w:hAnsi="Arial Narrow" w:cs="Times New Roman"/>
        </w:rPr>
      </w:pPr>
      <w:r w:rsidRPr="00054FE5">
        <w:rPr>
          <w:rFonts w:ascii="Arial Narrow" w:eastAsia="Times New Roman" w:hAnsi="Arial Narrow" w:cs="Times New Roman"/>
        </w:rPr>
        <w:t xml:space="preserve">Meningkatkan Kerjasama dengan organisasi islam dalam penyebaran informasi. Organisasi ekonom islam seperti Ikatan Ahli Ekonomi Islam (IAEI) dan juga ada MES atau Masyarakat Ekonomi Syariah yang turut berperan aktif dalam membumikan dan mengembangkan ekonomi Syariah, termasuk fintech Syariah di Indonesia </w:t>
      </w:r>
      <w:r w:rsidRPr="00054FE5">
        <w:rPr>
          <w:rFonts w:ascii="Arial Narrow" w:eastAsia="Times New Roman" w:hAnsi="Arial Narrow" w:cs="Times New Roman"/>
        </w:rPr>
        <w:fldChar w:fldCharType="begin" w:fldLock="1"/>
      </w:r>
      <w:r w:rsidRPr="00054FE5">
        <w:rPr>
          <w:rFonts w:ascii="Arial Narrow" w:eastAsia="Times New Roman" w:hAnsi="Arial Narrow" w:cs="Times New Roman"/>
        </w:rPr>
        <w:instrText>ADDIN CSL_CITATION {"citationItems":[{"id":"ITEM-1","itemData":{"URL":"https://www.ekonomisyariah.org/blog/2020/07/08/peningkatan-literasi-dan-inklusi-keuangan-syariah-di-indonesia-melalui-pemanfaatan-teknologi-informasi/ Diakses pada 15 Mei 2023","author":[{"dropping-particle":"","family":"www.ekonomisyariah.org","given":"","non-dropping-particle":"","parse-names":false,"suffix":""}],"id":"ITEM-1","issue":"3","issued":{"date-parts":[["2020"]]},"page":"12-24","title":"Peningkatan Literasi dan Inklusi Keuangan Syariah di Indonesia melalui Pemanfaatan Teknologi Informasi","type":"webpage","volume":"2"},"uris":["http://www.mendeley.com/documents/?uuid=b0cbde0d-931a-4552-8247-8897fe69356e"]}],"mendeley":{"formattedCitation":"(www.ekonomisyariah.org, 2020)","plainTextFormattedCitation":"(www.ekonomisyariah.org, 2020)","previouslyFormattedCitation":"(www.ekonomisyariah.org, 2020)"},"properties":{"noteIndex":0},"schema":"https://github.com/citation-style-language/schema/raw/master/csl-citation.json"}</w:instrText>
      </w:r>
      <w:r w:rsidRPr="00054FE5">
        <w:rPr>
          <w:rFonts w:ascii="Arial Narrow" w:eastAsia="Times New Roman" w:hAnsi="Arial Narrow" w:cs="Times New Roman"/>
        </w:rPr>
        <w:fldChar w:fldCharType="separate"/>
      </w:r>
      <w:r w:rsidRPr="00054FE5">
        <w:rPr>
          <w:rFonts w:ascii="Arial Narrow" w:eastAsia="Times New Roman" w:hAnsi="Arial Narrow" w:cs="Times New Roman"/>
          <w:noProof/>
        </w:rPr>
        <w:t>(www.ekonomisyariah.org, 2020)</w:t>
      </w:r>
      <w:r w:rsidRPr="00054FE5">
        <w:rPr>
          <w:rFonts w:ascii="Arial Narrow" w:eastAsia="Times New Roman" w:hAnsi="Arial Narrow" w:cs="Times New Roman"/>
        </w:rPr>
        <w:fldChar w:fldCharType="end"/>
      </w:r>
      <w:r w:rsidRPr="00054FE5">
        <w:rPr>
          <w:rFonts w:ascii="Arial Narrow" w:eastAsia="Times New Roman" w:hAnsi="Arial Narrow" w:cs="Times New Roman"/>
        </w:rPr>
        <w:t>.</w:t>
      </w:r>
    </w:p>
    <w:p w14:paraId="1AC2A7FC" w14:textId="77777777" w:rsidR="00054FE5" w:rsidRPr="00054FE5" w:rsidRDefault="00054FE5" w:rsidP="00054FE5">
      <w:pPr>
        <w:pStyle w:val="ListParagraph"/>
        <w:numPr>
          <w:ilvl w:val="1"/>
          <w:numId w:val="25"/>
        </w:numPr>
        <w:spacing w:before="0" w:beforeAutospacing="0" w:after="0" w:afterAutospacing="0" w:line="240" w:lineRule="auto"/>
        <w:ind w:left="1134"/>
        <w:jc w:val="both"/>
        <w:rPr>
          <w:rFonts w:ascii="Arial Narrow" w:eastAsia="Times New Roman" w:hAnsi="Arial Narrow" w:cs="Times New Roman"/>
        </w:rPr>
      </w:pPr>
      <w:r w:rsidRPr="00054FE5">
        <w:rPr>
          <w:rFonts w:ascii="Arial Narrow" w:hAnsi="Arial Narrow" w:cs="Times New Roman"/>
        </w:rPr>
        <w:t>Mengoptimalkan diversifikasi portofolio investasi</w:t>
      </w:r>
      <w:r w:rsidRPr="00054FE5">
        <w:rPr>
          <w:rFonts w:ascii="Arial Narrow" w:eastAsia="Times New Roman" w:hAnsi="Arial Narrow" w:cs="Times New Roman"/>
        </w:rPr>
        <w:t xml:space="preserve"> untuk mengurangi risiko pembiayaan dan meningkatkan keuntungan </w:t>
      </w:r>
      <w:r w:rsidRPr="00054FE5">
        <w:rPr>
          <w:rFonts w:ascii="Arial Narrow" w:eastAsia="Times New Roman" w:hAnsi="Arial Narrow" w:cs="Times New Roman"/>
        </w:rPr>
        <w:fldChar w:fldCharType="begin" w:fldLock="1"/>
      </w:r>
      <w:r w:rsidRPr="00054FE5">
        <w:rPr>
          <w:rFonts w:ascii="Arial Narrow" w:eastAsia="Times New Roman" w:hAnsi="Arial Narrow" w:cs="Times New Roman"/>
        </w:rPr>
        <w:instrText>ADDIN CSL_CITATION {"citationItems":[{"id":"ITEM-1","itemData":{"URL":"https://syailendracapital.com/pengenalan-reksadana/Bagaimana-diversifikasi-portofolio-membantu-dalam-mengurangi-risiko-investasi. Diakses pada 15 Mei 2023","author":[{"dropping-particle":"","family":"syailendracapital.com","given":"","non-dropping-particle":"","parse-names":false,"suffix":""}],"id":"ITEM-1","issued":{"date-parts":[["2019"]]},"title":"Bagaimana diversifikasi portofolio membantu mengurangi risiko investasi?","type":"webpage"},"uris":["http://www.mendeley.com/documents/?uuid=90e997c5-ad01-46ba-9872-5f2bc5f03ca9"]}],"mendeley":{"formattedCitation":"(syailendracapital.com, 2019)","plainTextFormattedCitation":"(syailendracapital.com, 2019)","previouslyFormattedCitation":"(syailendracapital.com, 2019)"},"properties":{"noteIndex":0},"schema":"https://github.com/citation-style-language/schema/raw/master/csl-citation.json"}</w:instrText>
      </w:r>
      <w:r w:rsidRPr="00054FE5">
        <w:rPr>
          <w:rFonts w:ascii="Arial Narrow" w:eastAsia="Times New Roman" w:hAnsi="Arial Narrow" w:cs="Times New Roman"/>
        </w:rPr>
        <w:fldChar w:fldCharType="separate"/>
      </w:r>
      <w:r w:rsidRPr="00054FE5">
        <w:rPr>
          <w:rFonts w:ascii="Arial Narrow" w:eastAsia="Times New Roman" w:hAnsi="Arial Narrow" w:cs="Times New Roman"/>
          <w:noProof/>
        </w:rPr>
        <w:t>(syailendracapital.com, 2019)</w:t>
      </w:r>
      <w:r w:rsidRPr="00054FE5">
        <w:rPr>
          <w:rFonts w:ascii="Arial Narrow" w:eastAsia="Times New Roman" w:hAnsi="Arial Narrow" w:cs="Times New Roman"/>
        </w:rPr>
        <w:fldChar w:fldCharType="end"/>
      </w:r>
      <w:r w:rsidRPr="00054FE5">
        <w:rPr>
          <w:rFonts w:ascii="Arial Narrow" w:eastAsia="Times New Roman" w:hAnsi="Arial Narrow" w:cs="Times New Roman"/>
        </w:rPr>
        <w:t>.</w:t>
      </w:r>
    </w:p>
    <w:p w14:paraId="38B330C9" w14:textId="77777777" w:rsidR="00054FE5" w:rsidRPr="00054FE5" w:rsidRDefault="00054FE5" w:rsidP="00054FE5">
      <w:pPr>
        <w:numPr>
          <w:ilvl w:val="0"/>
          <w:numId w:val="25"/>
        </w:numPr>
        <w:autoSpaceDE/>
        <w:autoSpaceDN/>
        <w:rPr>
          <w:rFonts w:ascii="Arial Narrow" w:hAnsi="Arial Narrow"/>
          <w:szCs w:val="22"/>
        </w:rPr>
      </w:pPr>
      <w:r w:rsidRPr="00054FE5">
        <w:rPr>
          <w:rFonts w:ascii="Arial Narrow" w:hAnsi="Arial Narrow"/>
          <w:szCs w:val="22"/>
        </w:rPr>
        <w:t>Strategi T-</w:t>
      </w:r>
      <w:proofErr w:type="gramStart"/>
      <w:r w:rsidRPr="00054FE5">
        <w:rPr>
          <w:rFonts w:ascii="Arial Narrow" w:hAnsi="Arial Narrow"/>
          <w:szCs w:val="22"/>
        </w:rPr>
        <w:t>S :</w:t>
      </w:r>
      <w:proofErr w:type="gramEnd"/>
      <w:r w:rsidRPr="00054FE5">
        <w:rPr>
          <w:rFonts w:ascii="Arial Narrow" w:hAnsi="Arial Narrow"/>
          <w:szCs w:val="22"/>
        </w:rPr>
        <w:t xml:space="preserve"> Mengatasi ancaman dengan memanfaatkan kekuatan</w:t>
      </w:r>
    </w:p>
    <w:p w14:paraId="4D635860" w14:textId="77777777" w:rsidR="00054FE5" w:rsidRPr="00054FE5" w:rsidRDefault="00054FE5" w:rsidP="00054FE5">
      <w:pPr>
        <w:pStyle w:val="ListParagraph"/>
        <w:numPr>
          <w:ilvl w:val="1"/>
          <w:numId w:val="25"/>
        </w:numPr>
        <w:spacing w:before="0" w:beforeAutospacing="0" w:after="0" w:afterAutospacing="0" w:line="240" w:lineRule="auto"/>
        <w:ind w:left="1134"/>
        <w:jc w:val="both"/>
        <w:rPr>
          <w:rFonts w:ascii="Arial Narrow" w:eastAsia="Times New Roman" w:hAnsi="Arial Narrow" w:cs="Times New Roman"/>
        </w:rPr>
      </w:pPr>
      <w:r w:rsidRPr="00054FE5">
        <w:rPr>
          <w:rFonts w:ascii="Arial Narrow" w:hAnsi="Arial Narrow" w:cs="Times New Roman"/>
        </w:rPr>
        <w:t>Mempertahankan dan memperkuat keunggulan Syariah yang dapat dilakukan melalui edukasi konsumen tentang manfaat dan nilai tambah dari produk dan layanan yang disediakan oleh platform yang sesuai dengan prinsip-prinsip syariah.</w:t>
      </w:r>
    </w:p>
    <w:p w14:paraId="77422E0B" w14:textId="77777777" w:rsidR="00054FE5" w:rsidRPr="00054FE5" w:rsidRDefault="00054FE5" w:rsidP="00054FE5">
      <w:pPr>
        <w:pStyle w:val="ListParagraph"/>
        <w:numPr>
          <w:ilvl w:val="1"/>
          <w:numId w:val="25"/>
        </w:numPr>
        <w:spacing w:before="0" w:beforeAutospacing="0" w:after="0" w:afterAutospacing="0" w:line="240" w:lineRule="auto"/>
        <w:ind w:left="1134"/>
        <w:jc w:val="both"/>
        <w:rPr>
          <w:rFonts w:ascii="Arial Narrow" w:eastAsia="Times New Roman" w:hAnsi="Arial Narrow" w:cs="Times New Roman"/>
        </w:rPr>
      </w:pPr>
      <w:r w:rsidRPr="00054FE5">
        <w:rPr>
          <w:rFonts w:ascii="Arial Narrow" w:eastAsia="Times New Roman" w:hAnsi="Arial Narrow" w:cs="Times New Roman"/>
        </w:rPr>
        <w:t xml:space="preserve">Mengembangkan teknologi dan kemudahan akses ke platform. </w:t>
      </w:r>
      <w:r w:rsidRPr="00054FE5">
        <w:rPr>
          <w:rFonts w:ascii="Arial Narrow" w:hAnsi="Arial Narrow" w:cs="Times New Roman"/>
        </w:rPr>
        <w:t>Platform harus terus mengikuti tren teknologi terbaru dan memastikan bahwa sistem dan infrastruktur mereka selalu diperbarui untuk memenuhi tuntutan pasar yang terus berkembang</w:t>
      </w:r>
      <w:r w:rsidRPr="00054FE5">
        <w:rPr>
          <w:rFonts w:ascii="Arial Narrow" w:eastAsia="Times New Roman" w:hAnsi="Arial Narrow" w:cs="Times New Roman"/>
        </w:rPr>
        <w:t>. Konsumen cenderung untuk memilih platform yang nyaman/</w:t>
      </w:r>
      <w:r w:rsidRPr="00054FE5">
        <w:rPr>
          <w:rFonts w:ascii="Arial Narrow" w:eastAsia="Times New Roman" w:hAnsi="Arial Narrow" w:cs="Times New Roman"/>
          <w:i/>
          <w:iCs/>
        </w:rPr>
        <w:t>user friendly</w:t>
      </w:r>
      <w:r w:rsidRPr="00054FE5">
        <w:rPr>
          <w:rFonts w:ascii="Arial Narrow" w:eastAsia="Times New Roman" w:hAnsi="Arial Narrow" w:cs="Times New Roman"/>
        </w:rPr>
        <w:t xml:space="preserve"> dan mudah digunakan/</w:t>
      </w:r>
      <w:r w:rsidRPr="00054FE5">
        <w:rPr>
          <w:rFonts w:ascii="Arial Narrow" w:eastAsia="Times New Roman" w:hAnsi="Arial Narrow" w:cs="Times New Roman"/>
          <w:i/>
          <w:iCs/>
        </w:rPr>
        <w:t>easy to use</w:t>
      </w:r>
      <w:r w:rsidRPr="00054FE5">
        <w:rPr>
          <w:rFonts w:ascii="Arial Narrow" w:eastAsia="Times New Roman" w:hAnsi="Arial Narrow" w:cs="Times New Roman"/>
        </w:rPr>
        <w:t xml:space="preserve"> </w:t>
      </w:r>
      <w:r w:rsidRPr="00054FE5">
        <w:rPr>
          <w:rFonts w:ascii="Arial Narrow" w:eastAsia="Times New Roman" w:hAnsi="Arial Narrow" w:cs="Times New Roman"/>
        </w:rPr>
        <w:fldChar w:fldCharType="begin" w:fldLock="1"/>
      </w:r>
      <w:r w:rsidRPr="00054FE5">
        <w:rPr>
          <w:rFonts w:ascii="Arial Narrow" w:eastAsia="Times New Roman" w:hAnsi="Arial Narrow" w:cs="Times New Roman"/>
        </w:rPr>
        <w:instrText>ADDIN CSL_CITATION {"citationItems":[{"id":"ITEM-1","itemData":{"author":[{"dropping-particle":"","family":"Putri","given":"Lucky Marcelina Kartika","non-dropping-particle":"","parse-names":false,"suffix":""},{"dropping-particle":"","family":"Ilham","given":"Mohammad Noor Maulana","non-dropping-particle":"","parse-names":false,"suffix":""},{"dropping-particle":"","family":"Hana","given":"Kharis Fadlullah","non-dropping-particle":"","parse-names":false,"suffix":""}],"container-title":"Al-'Aqdu: Journal of Islamic Economics Law","id":"ITEM-1","issue":"2","issued":{"date-parts":[["2022"]]},"page":"106-117","title":"Analisis Minat Masyarakat Terhadap Fintech Syariah Ditinjau dari Perspektif Hukum Ekonomi Syariah","type":"article-journal","volume":"2"},"uris":["http://www.mendeley.com/documents/?uuid=4477e6ad-0032-486e-8002-c1a2a7a1ea73"]}],"mendeley":{"formattedCitation":"(Putri et al., 2022)","plainTextFormattedCitation":"(Putri et al., 2022)","previouslyFormattedCitation":"(Putri et al., 2022)"},"properties":{"noteIndex":0},"schema":"https://github.com/citation-style-language/schema/raw/master/csl-citation.json"}</w:instrText>
      </w:r>
      <w:r w:rsidRPr="00054FE5">
        <w:rPr>
          <w:rFonts w:ascii="Arial Narrow" w:eastAsia="Times New Roman" w:hAnsi="Arial Narrow" w:cs="Times New Roman"/>
        </w:rPr>
        <w:fldChar w:fldCharType="separate"/>
      </w:r>
      <w:r w:rsidRPr="00054FE5">
        <w:rPr>
          <w:rFonts w:ascii="Arial Narrow" w:eastAsia="Times New Roman" w:hAnsi="Arial Narrow" w:cs="Times New Roman"/>
          <w:noProof/>
        </w:rPr>
        <w:t>(Putri et al., 2022)</w:t>
      </w:r>
      <w:r w:rsidRPr="00054FE5">
        <w:rPr>
          <w:rFonts w:ascii="Arial Narrow" w:eastAsia="Times New Roman" w:hAnsi="Arial Narrow" w:cs="Times New Roman"/>
        </w:rPr>
        <w:fldChar w:fldCharType="end"/>
      </w:r>
      <w:r w:rsidRPr="00054FE5">
        <w:rPr>
          <w:rFonts w:ascii="Arial Narrow" w:eastAsia="Times New Roman" w:hAnsi="Arial Narrow" w:cs="Times New Roman"/>
        </w:rPr>
        <w:t>.</w:t>
      </w:r>
    </w:p>
    <w:p w14:paraId="40ED4DAA" w14:textId="075E099E" w:rsidR="00054FE5" w:rsidRPr="00054FE5" w:rsidRDefault="00054FE5" w:rsidP="00054FE5">
      <w:pPr>
        <w:pStyle w:val="ListParagraph"/>
        <w:numPr>
          <w:ilvl w:val="1"/>
          <w:numId w:val="25"/>
        </w:numPr>
        <w:spacing w:before="0" w:beforeAutospacing="0" w:after="0" w:afterAutospacing="0" w:line="240" w:lineRule="auto"/>
        <w:ind w:left="1134"/>
        <w:jc w:val="both"/>
        <w:rPr>
          <w:rFonts w:ascii="Arial Narrow" w:eastAsia="Times New Roman" w:hAnsi="Arial Narrow" w:cs="Times New Roman"/>
        </w:rPr>
      </w:pPr>
      <w:r w:rsidRPr="00054FE5">
        <w:rPr>
          <w:rFonts w:ascii="Arial Narrow" w:hAnsi="Arial Narrow" w:cs="Times New Roman"/>
        </w:rPr>
        <w:t>Membangun strategi bisnis yang adaptif dan inovatif untuk mengatasi ketidakpastian ekonomi dan pasar</w:t>
      </w:r>
      <w:r w:rsidRPr="00054FE5">
        <w:rPr>
          <w:rFonts w:ascii="Arial Narrow" w:eastAsia="Times New Roman" w:hAnsi="Arial Narrow" w:cs="Times New Roman"/>
        </w:rPr>
        <w:t xml:space="preserve"> </w:t>
      </w:r>
      <w:r w:rsidRPr="00054FE5">
        <w:rPr>
          <w:rFonts w:ascii="Arial Narrow" w:eastAsia="Times New Roman" w:hAnsi="Arial Narrow" w:cs="Times New Roman"/>
        </w:rPr>
        <w:fldChar w:fldCharType="begin" w:fldLock="1"/>
      </w:r>
      <w:r w:rsidR="00EA1633">
        <w:rPr>
          <w:rFonts w:ascii="Arial Narrow" w:eastAsia="Times New Roman" w:hAnsi="Arial Narrow" w:cs="Times New Roman"/>
        </w:rPr>
        <w:instrText>ADDIN CSL_CITATION {"citationItems":[{"id":"ITEM-1","itemData":{"DOI":"10.15642/oje.2020.4.2.180-196","ISSN":"2548-6004","abstract":"Penelitian ini bertujuan untuk menjelaskan strategi pengembangan Fintech syariah dalam menghadapi persaingan bisnis dengan kompetitor lain. Peneliatian ini menggunakan metode kualitatif dengan pendekatan Business Model Canvas (BMC) yang membahas teori atau mencari referensi yang relevan dengan topik yang di angkat. Peneliti ini menemukan bahwa dalam mengembangkan perusahaan fintech syariah di era disruptif saat ini, harus mempunyai model bisnis yang akan menjadi pondasi dasar dalam menjalankan bisnis berbasis teknologi. Model bisnis tersebut adalah model bisnis kanvas yang memiliki sembilan bagian bangunan, diantaranya: key partnership, key resources, key activities, value proposition, customer segment, customer relationship, channels, cost structure, revenue stream. Namun dalam syariah menambah satu bagian bangunan yaitu syariah compliance. Berdasarkan dari pengelohaan atas pembagian bangunan meemberikan hasil atas strategi pengembangan fintech syariah.","author":[{"dropping-particle":"","family":"Mazza Basya","given":"Maziyah","non-dropping-particle":"","parse-names":false,"suffix":""},{"dropping-particle":"","family":"Setya Iqbal Pratama","given":"Rafi","non-dropping-particle":"","parse-names":false,"suffix":""},{"dropping-particle":"","family":"Iqbal Surya Pratikto","given":"Muhammad","non-dropping-particle":"","parse-names":false,"suffix":""}],"container-title":"OECONOMICUS Journal of Economics","id":"ITEM-1","issue":"2","issued":{"date-parts":[["2020"]]},"page":"180-196","title":"Strategi Pengembangan Fintech Syariah Dengan Pendekatan Business Model Canvas di Indonesia","type":"article-journal","volume":"4"},"uris":["http://www.mendeley.com/documents/?uuid=aeba4305-f977-4521-ae75-f17306753674"]}],"mendeley":{"formattedCitation":"(Mazza Basya et al., 2020)","plainTextFormattedCitation":"(Mazza Basya et al., 2020)","previouslyFormattedCitation":"(Mazza Basya et al., 2020)"},"properties":{"noteIndex":0},"schema":"https://github.com/citation-style-language/schema/raw/master/csl-citation.json"}</w:instrText>
      </w:r>
      <w:r w:rsidRPr="00054FE5">
        <w:rPr>
          <w:rFonts w:ascii="Arial Narrow" w:eastAsia="Times New Roman" w:hAnsi="Arial Narrow" w:cs="Times New Roman"/>
        </w:rPr>
        <w:fldChar w:fldCharType="separate"/>
      </w:r>
      <w:r w:rsidRPr="00054FE5">
        <w:rPr>
          <w:rFonts w:ascii="Arial Narrow" w:eastAsia="Times New Roman" w:hAnsi="Arial Narrow" w:cs="Times New Roman"/>
          <w:noProof/>
        </w:rPr>
        <w:t>(Mazza Basya et al., 2020)</w:t>
      </w:r>
      <w:r w:rsidRPr="00054FE5">
        <w:rPr>
          <w:rFonts w:ascii="Arial Narrow" w:eastAsia="Times New Roman" w:hAnsi="Arial Narrow" w:cs="Times New Roman"/>
        </w:rPr>
        <w:fldChar w:fldCharType="end"/>
      </w:r>
      <w:r w:rsidRPr="00054FE5">
        <w:rPr>
          <w:rFonts w:ascii="Arial Narrow" w:eastAsia="Times New Roman" w:hAnsi="Arial Narrow" w:cs="Times New Roman"/>
        </w:rPr>
        <w:t>.</w:t>
      </w:r>
    </w:p>
    <w:p w14:paraId="6AC93B5C" w14:textId="77777777" w:rsidR="00054FE5" w:rsidRPr="00054FE5" w:rsidRDefault="00054FE5" w:rsidP="00054FE5">
      <w:pPr>
        <w:numPr>
          <w:ilvl w:val="0"/>
          <w:numId w:val="25"/>
        </w:numPr>
        <w:autoSpaceDE/>
        <w:autoSpaceDN/>
        <w:rPr>
          <w:rFonts w:ascii="Arial Narrow" w:hAnsi="Arial Narrow"/>
          <w:szCs w:val="22"/>
        </w:rPr>
      </w:pPr>
      <w:r w:rsidRPr="00054FE5">
        <w:rPr>
          <w:rFonts w:ascii="Arial Narrow" w:hAnsi="Arial Narrow"/>
          <w:szCs w:val="22"/>
        </w:rPr>
        <w:t>Strategi O-</w:t>
      </w:r>
      <w:proofErr w:type="gramStart"/>
      <w:r w:rsidRPr="00054FE5">
        <w:rPr>
          <w:rFonts w:ascii="Arial Narrow" w:hAnsi="Arial Narrow"/>
          <w:szCs w:val="22"/>
        </w:rPr>
        <w:t>S :</w:t>
      </w:r>
      <w:proofErr w:type="gramEnd"/>
      <w:r w:rsidRPr="00054FE5">
        <w:rPr>
          <w:rFonts w:ascii="Arial Narrow" w:hAnsi="Arial Narrow"/>
          <w:szCs w:val="22"/>
        </w:rPr>
        <w:t xml:space="preserve"> Memanfaatkan peluang dengan menggunakan kekuatan</w:t>
      </w:r>
    </w:p>
    <w:p w14:paraId="44F73900" w14:textId="77777777" w:rsidR="00054FE5" w:rsidRPr="00054FE5" w:rsidRDefault="00054FE5" w:rsidP="00054FE5">
      <w:pPr>
        <w:pStyle w:val="ListParagraph"/>
        <w:numPr>
          <w:ilvl w:val="1"/>
          <w:numId w:val="25"/>
        </w:numPr>
        <w:tabs>
          <w:tab w:val="right" w:pos="851"/>
        </w:tabs>
        <w:spacing w:before="0" w:beforeAutospacing="0" w:after="0" w:afterAutospacing="0" w:line="240" w:lineRule="auto"/>
        <w:ind w:left="1134"/>
        <w:jc w:val="both"/>
        <w:rPr>
          <w:rFonts w:ascii="Arial Narrow" w:eastAsia="Times New Roman" w:hAnsi="Arial Narrow" w:cs="Times New Roman"/>
        </w:rPr>
      </w:pPr>
      <w:r w:rsidRPr="00054FE5">
        <w:rPr>
          <w:rFonts w:ascii="Arial Narrow" w:hAnsi="Arial Narrow" w:cs="Times New Roman"/>
        </w:rPr>
        <w:t>Memperkuat penggunaan teknologi data dan analisis untuk meningkatkan penilaian risiko pembiayaan dan pengambilan keputusan yang lebih cerdas</w:t>
      </w:r>
      <w:r w:rsidRPr="00054FE5">
        <w:rPr>
          <w:rFonts w:ascii="Arial Narrow" w:eastAsia="Times New Roman" w:hAnsi="Arial Narrow" w:cs="Times New Roman"/>
        </w:rPr>
        <w:t xml:space="preserve">. Platform fintech P2P Syariah mengandalkan teknologi informasi untuk menunjang operasional perusahaan. </w:t>
      </w:r>
      <w:r w:rsidRPr="00054FE5">
        <w:rPr>
          <w:rFonts w:ascii="Arial Narrow" w:hAnsi="Arial Narrow" w:cs="Times New Roman"/>
        </w:rPr>
        <w:t>elalui pemanfaatan teknologi digital dan platform online, biaya infrastruktur fisik dapat dikurangi, sehingga platform dapat menawarkan suku bunga yang lebih kompetitif kepada peminjam dan pengembalian yang lebih tinggi kepada investor. Efisiensi operasional ini memungkinkan platform untuk memberikan manfaat yang lebih besar kepada pengguna.</w:t>
      </w:r>
    </w:p>
    <w:p w14:paraId="5B528326" w14:textId="77777777" w:rsidR="00054FE5" w:rsidRPr="00054FE5" w:rsidRDefault="00054FE5" w:rsidP="00054FE5">
      <w:pPr>
        <w:pStyle w:val="ListParagraph"/>
        <w:numPr>
          <w:ilvl w:val="1"/>
          <w:numId w:val="25"/>
        </w:numPr>
        <w:tabs>
          <w:tab w:val="right" w:pos="851"/>
        </w:tabs>
        <w:spacing w:before="0" w:beforeAutospacing="0" w:after="160" w:afterAutospacing="0" w:line="240" w:lineRule="auto"/>
        <w:ind w:left="1134"/>
        <w:jc w:val="both"/>
        <w:rPr>
          <w:rFonts w:ascii="Arial Narrow" w:eastAsia="Times New Roman" w:hAnsi="Arial Narrow" w:cs="Times New Roman"/>
        </w:rPr>
      </w:pPr>
      <w:r w:rsidRPr="00054FE5">
        <w:rPr>
          <w:rFonts w:ascii="Arial Narrow" w:eastAsia="Times New Roman" w:hAnsi="Arial Narrow" w:cs="Times New Roman"/>
        </w:rPr>
        <w:t xml:space="preserve">Mengembangkan Inovasi produk dan layanan berdasarkan prinsip syariah. Platform fintech </w:t>
      </w:r>
      <w:r w:rsidRPr="00054FE5">
        <w:rPr>
          <w:rFonts w:ascii="Arial Narrow" w:hAnsi="Arial Narrow" w:cs="Times New Roman"/>
        </w:rPr>
        <w:t>P2P lending syariah memiliki fleksibilitas untuk mengembangkan inovasi produk dan layanan yang sesuai dengan kebutuhan pasar. Platform dapat memperkenalkan fitur-fitur baru, seperti mekanisme pembiayaan khusus, program loyalitas, atau alat analisis risiko yang canggih. Inovasi ini membantu platform untuk membedakan diri dari pesaing, meningkatkan pengalaman pengguna, dan memenuhi kebutuhan unik dari masyarakat yang menginginkan layanan keuangan yang sesuai dengan prinsip-prinsip syariah.</w:t>
      </w:r>
    </w:p>
    <w:p w14:paraId="077E33F5" w14:textId="77777777" w:rsidR="00054FE5" w:rsidRPr="00054FE5" w:rsidRDefault="00054FE5" w:rsidP="00054FE5">
      <w:pPr>
        <w:pStyle w:val="ListParagraph"/>
        <w:numPr>
          <w:ilvl w:val="1"/>
          <w:numId w:val="25"/>
        </w:numPr>
        <w:tabs>
          <w:tab w:val="right" w:pos="851"/>
        </w:tabs>
        <w:spacing w:before="0" w:beforeAutospacing="0" w:after="0" w:afterAutospacing="0" w:line="240" w:lineRule="auto"/>
        <w:ind w:left="1134"/>
        <w:jc w:val="both"/>
        <w:rPr>
          <w:rFonts w:ascii="Arial Narrow" w:eastAsia="Times New Roman" w:hAnsi="Arial Narrow" w:cs="Times New Roman"/>
        </w:rPr>
      </w:pPr>
      <w:r w:rsidRPr="00054FE5">
        <w:rPr>
          <w:rFonts w:ascii="Arial Narrow" w:eastAsia="Times New Roman" w:hAnsi="Arial Narrow" w:cs="Times New Roman"/>
        </w:rPr>
        <w:t xml:space="preserve">Meningkatkan partisipasi dan kepercayaan pengguna melalui literasi dan Pendidikan Syariah. </w:t>
      </w:r>
      <w:r w:rsidRPr="00054FE5">
        <w:rPr>
          <w:rFonts w:ascii="Arial Narrow" w:hAnsi="Arial Narrow" w:cs="Times New Roman"/>
        </w:rPr>
        <w:t xml:space="preserve">Platform Fintech P2P lending Syariah bisa menyediakan informasi dan sumber daya pendidikan keuangan yang membantu pengguna memahami konsep-konsep keuangan, manajemen risiko, dan prinsip-prinsip syariah. Peningkatan literasi keuangan ini memberikan dampak positif jangka panjang terhadap keuangan pribadi dan kemandirian ekonomi masyarakat </w:t>
      </w:r>
      <w:r w:rsidRPr="00054FE5">
        <w:rPr>
          <w:rFonts w:ascii="Arial Narrow" w:hAnsi="Arial Narrow" w:cs="Times New Roman"/>
        </w:rPr>
        <w:fldChar w:fldCharType="begin" w:fldLock="1"/>
      </w:r>
      <w:r w:rsidRPr="00054FE5">
        <w:rPr>
          <w:rFonts w:ascii="Arial Narrow" w:hAnsi="Arial Narrow" w:cs="Times New Roman"/>
        </w:rPr>
        <w:instrText>ADDIN CSL_CITATION {"citationItems":[{"id":"ITEM-1","itemData":{"URL":"https://www.indopremier.com/ipotnews/newsDetail.php?jdl=Masyarakat_Indonesia_Kurang_Literasi_Soal_Fintech_Syariah&amp;news_id. Diakses pada 01 Juni 2023","author":[{"dropping-particle":"","family":"Www.indopremier.com","given":"","non-dropping-particle":"","parse-names":false,"suffix":""}],"id":"ITEM-1","issued":{"date-parts":[["2019"]]},"title":"Masyarakat Indonesia Kurang Literasi Soal Fintech Syariah","type":"webpage"},"uris":["http://www.mendeley.com/documents/?uuid=3925cf19-602d-4fcb-984b-a1f865ade40a"]}],"mendeley":{"formattedCitation":"(Www.indopremier.com, 2019)","plainTextFormattedCitation":"(Www.indopremier.com, 2019)","previouslyFormattedCitation":"(Www.indopremier.com, 2019)"},"properties":{"noteIndex":0},"schema":"https://github.com/citation-style-language/schema/raw/master/csl-citation.json"}</w:instrText>
      </w:r>
      <w:r w:rsidRPr="00054FE5">
        <w:rPr>
          <w:rFonts w:ascii="Arial Narrow" w:hAnsi="Arial Narrow" w:cs="Times New Roman"/>
        </w:rPr>
        <w:fldChar w:fldCharType="separate"/>
      </w:r>
      <w:r w:rsidRPr="00054FE5">
        <w:rPr>
          <w:rFonts w:ascii="Arial Narrow" w:hAnsi="Arial Narrow" w:cs="Times New Roman"/>
          <w:noProof/>
        </w:rPr>
        <w:t>(Www.indopremier.com, 2019)</w:t>
      </w:r>
      <w:r w:rsidRPr="00054FE5">
        <w:rPr>
          <w:rFonts w:ascii="Arial Narrow" w:hAnsi="Arial Narrow" w:cs="Times New Roman"/>
        </w:rPr>
        <w:fldChar w:fldCharType="end"/>
      </w:r>
      <w:r w:rsidRPr="00054FE5">
        <w:rPr>
          <w:rFonts w:ascii="Arial Narrow" w:hAnsi="Arial Narrow" w:cs="Times New Roman"/>
        </w:rPr>
        <w:t>.</w:t>
      </w:r>
    </w:p>
    <w:p w14:paraId="1697C15E" w14:textId="0F9BE7BE" w:rsidR="00054FE5" w:rsidRPr="00054FE5" w:rsidRDefault="00054FE5" w:rsidP="00054FE5">
      <w:pPr>
        <w:autoSpaceDE/>
        <w:autoSpaceDN/>
        <w:rPr>
          <w:rFonts w:ascii="Arial Narrow" w:eastAsia="Calibri" w:hAnsi="Arial Narrow"/>
          <w:szCs w:val="22"/>
        </w:rPr>
      </w:pPr>
      <w:r w:rsidRPr="00054FE5">
        <w:rPr>
          <w:rFonts w:ascii="Arial Narrow" w:hAnsi="Arial Narrow"/>
          <w:szCs w:val="22"/>
        </w:rPr>
        <w:t>Penggunaan kombinasi strategi TOWS ini dapat membantu fintech P2P lending syariah mengoptimalkan kelebihan internal mereka, mengatasi kelemahan internal, memanfaatkan peluang eksternal, dan menghadapi ancaman eksternal dengan lebih efektif. Namun, setiap strategi harus disesuaikan dengan kondisi dan tujuan bisnis spesifik platform fintech P2P lending syariah tersebut.</w:t>
      </w:r>
    </w:p>
    <w:p w14:paraId="354AA36D" w14:textId="77777777" w:rsidR="00054FE5" w:rsidRDefault="00054FE5" w:rsidP="000C57C5">
      <w:pPr>
        <w:autoSpaceDE/>
        <w:autoSpaceDN/>
        <w:rPr>
          <w:rFonts w:ascii="Arial Narrow" w:eastAsia="Calibri" w:hAnsi="Arial Narrow"/>
          <w:szCs w:val="22"/>
          <w:lang w:val="id-ID"/>
        </w:rPr>
      </w:pPr>
    </w:p>
    <w:p w14:paraId="4153C1AE" w14:textId="77777777" w:rsidR="00F47F3D" w:rsidRPr="0029545E" w:rsidRDefault="00F47F3D" w:rsidP="00F47F3D">
      <w:pPr>
        <w:autoSpaceDE/>
        <w:autoSpaceDN/>
        <w:rPr>
          <w:rFonts w:ascii="Arial Narrow" w:eastAsia="Calibri" w:hAnsi="Arial Narrow"/>
          <w:szCs w:val="22"/>
          <w:lang w:val="id-ID"/>
        </w:rPr>
      </w:pPr>
    </w:p>
    <w:p w14:paraId="4402402F" w14:textId="77777777" w:rsidR="00054FE5" w:rsidRDefault="00054FE5" w:rsidP="00F47F3D">
      <w:pPr>
        <w:autoSpaceDE/>
        <w:autoSpaceDN/>
        <w:rPr>
          <w:rFonts w:ascii="Arial Narrow" w:eastAsia="Calibri" w:hAnsi="Arial Narrow"/>
          <w:b/>
          <w:color w:val="0070C0"/>
          <w:szCs w:val="22"/>
          <w:lang w:val="id-ID"/>
        </w:rPr>
      </w:pPr>
    </w:p>
    <w:p w14:paraId="453A1477" w14:textId="759CA54A" w:rsidR="00F47F3D" w:rsidRDefault="00F47F3D" w:rsidP="00F47F3D">
      <w:pPr>
        <w:autoSpaceDE/>
        <w:autoSpaceDN/>
        <w:rPr>
          <w:rFonts w:ascii="Arial Narrow" w:eastAsia="Calibri" w:hAnsi="Arial Narrow"/>
          <w:b/>
          <w:color w:val="0070C0"/>
          <w:szCs w:val="22"/>
        </w:rPr>
      </w:pPr>
      <w:r w:rsidRPr="00A954E6">
        <w:rPr>
          <w:rFonts w:ascii="Arial Narrow" w:eastAsia="Calibri" w:hAnsi="Arial Narrow"/>
          <w:b/>
          <w:color w:val="0070C0"/>
          <w:szCs w:val="22"/>
          <w:lang w:val="id-ID"/>
        </w:rPr>
        <w:lastRenderedPageBreak/>
        <w:t>SIMPULAN DAN SARAN</w:t>
      </w:r>
    </w:p>
    <w:p w14:paraId="157DFBA6" w14:textId="1D2BDB36" w:rsidR="00054FE5" w:rsidRDefault="00054FE5" w:rsidP="00F47F3D">
      <w:pPr>
        <w:autoSpaceDE/>
        <w:autoSpaceDN/>
        <w:rPr>
          <w:rFonts w:ascii="Arial Narrow" w:eastAsia="Calibri" w:hAnsi="Arial Narrow"/>
          <w:b/>
          <w:color w:val="0070C0"/>
          <w:szCs w:val="22"/>
        </w:rPr>
      </w:pPr>
    </w:p>
    <w:p w14:paraId="51AB394E" w14:textId="4ECAC6FA" w:rsidR="00054FE5" w:rsidRPr="00054FE5" w:rsidRDefault="00054FE5" w:rsidP="00EC0226">
      <w:pPr>
        <w:rPr>
          <w:rFonts w:ascii="Arial Narrow" w:eastAsia="Calibri" w:hAnsi="Arial Narrow"/>
          <w:szCs w:val="22"/>
          <w:lang w:val="id-ID"/>
        </w:rPr>
      </w:pPr>
      <w:bookmarkStart w:id="1" w:name="_Hlk111715791"/>
      <w:r w:rsidRPr="00054FE5">
        <w:rPr>
          <w:rFonts w:ascii="Arial Narrow" w:hAnsi="Arial Narrow"/>
          <w:szCs w:val="22"/>
        </w:rPr>
        <w:t>Pada rangkaian analisis TOWS Matrix untuk fintech P2P lending syariah, telah diidentifikasi kelemahan internal dan kelebihan internal yang relevan dengan industri ini. Kelemahan internal meliputi ketergantungan pada pemasok data, regulasi yang kompleks, keterbatasan keterlibatan komunitas, risiko keamanan data, risiko konsentrasi, tergantung pada teknologi, perubahan regulasi, tantangan dalam manajemen risiko, pengaturan dan kepatuhan syariah, serta ketidakpastian ekonomi dan pasar. Sementara itu, kelebihan internal yang diidentifikasi meliputi penggunaan teknologi data dan analisis, kepatuhan syariah, model bisnis yang skalabel, akses ke pasar yang luas, dan potensi pertumbuhan yang tinggi.</w:t>
      </w:r>
      <w:r w:rsidR="00EC0226">
        <w:rPr>
          <w:rFonts w:ascii="Arial Narrow" w:hAnsi="Arial Narrow"/>
          <w:szCs w:val="22"/>
        </w:rPr>
        <w:t xml:space="preserve"> </w:t>
      </w:r>
      <w:r w:rsidRPr="00054FE5">
        <w:rPr>
          <w:rFonts w:ascii="Arial Narrow" w:hAnsi="Arial Narrow"/>
          <w:szCs w:val="22"/>
        </w:rPr>
        <w:t>Untuk menghadapi kelemahan internal tersebut, perusahaan fintech P2P lending syariah dapat mengambil langkah-langkah strategis yang sesuai dengan kombinasi TOWS Matrix. Beberapa strategi yang dapat dipertimbangkan meliputi memperkuat penggunaan teknologi data dan analisis, meningkatkan kepatuhan syariah, mengoptimalkan diversifikasi portofolio investasi, membangun kemitraan dengan pemasok data yang terpercaya, memperkuat keamanan teknologi, meningkatkan manajemen risiko, meningkatkan pemahaman komunitas terhadap layanan syariah, dan mengantisipasi perubahan regulasi serta kondisi pasar melalui riset pasar yang cermat.</w:t>
      </w:r>
      <w:r w:rsidR="00EC0226">
        <w:rPr>
          <w:rFonts w:ascii="Arial Narrow" w:hAnsi="Arial Narrow"/>
          <w:szCs w:val="22"/>
        </w:rPr>
        <w:t xml:space="preserve"> </w:t>
      </w:r>
      <w:r w:rsidRPr="00054FE5">
        <w:rPr>
          <w:rFonts w:ascii="Arial Narrow" w:hAnsi="Arial Narrow"/>
          <w:szCs w:val="22"/>
        </w:rPr>
        <w:t>Dalam melakukan strategi-strategi ini, perusahaan perlu menjaga fokus pada kepuasan pengguna, privasi dan keamanan data, serta menjaga kualitas pelayanan syariah yang konsisten. Selain itu, penting untuk terus memantau perkembangan teknologi, kebutuhan pasar, dan perubahan regulasi untuk tetap relevan dan kompetitif dalam industri fintech P2P lending syariah yang terus berkembang. Dengan mengambil langkah-langkah strategis yang tepat, fintech P2P lending syariah dapat memperkuat posisinya di pasar, meningkatkan kinerja operasional, dan memainkan peran yang penting dalam memajukan inklusi keuangan syariah. Namun, kesuksesan jangka panjang memerlukan komitmen yang kuat terhadap prinsip-prinsip syariah, manajemen risiko yang efektif, dan adaptabilitas terhadap perubahan lingkungan bisnis yang dinamis.</w:t>
      </w:r>
    </w:p>
    <w:p w14:paraId="541EC6AC" w14:textId="3ECB133D" w:rsidR="00867426" w:rsidRPr="00867426" w:rsidRDefault="00867426" w:rsidP="00EC0226">
      <w:pPr>
        <w:rPr>
          <w:rFonts w:ascii="Arial Narrow" w:hAnsi="Arial Narrow"/>
          <w:szCs w:val="22"/>
        </w:rPr>
      </w:pPr>
      <w:r w:rsidRPr="00867426">
        <w:rPr>
          <w:rFonts w:ascii="Arial Narrow" w:hAnsi="Arial Narrow"/>
          <w:szCs w:val="22"/>
        </w:rPr>
        <w:t>Penelitian ini menggunakan teknik analisis TOWS Matriks untuk menganalisa factor-faktor yang berkaitan dengan fintech p2p lending Syariah. Pada penelitian selanjutnya bisa menggunakan teknik analisi manajemen yang lain seperti Analisis SOAR (</w:t>
      </w:r>
      <w:r w:rsidRPr="00867426">
        <w:rPr>
          <w:rStyle w:val="hgkelc"/>
          <w:rFonts w:ascii="Arial Narrow" w:hAnsi="Arial Narrow"/>
          <w:i/>
          <w:iCs/>
          <w:szCs w:val="22"/>
        </w:rPr>
        <w:t>Strength, Opportunity, Aspiration, Result</w:t>
      </w:r>
      <w:r w:rsidRPr="00867426">
        <w:rPr>
          <w:rStyle w:val="hgkelc"/>
          <w:rFonts w:ascii="Arial Narrow" w:hAnsi="Arial Narrow"/>
          <w:szCs w:val="22"/>
        </w:rPr>
        <w:t>)</w:t>
      </w:r>
      <w:r w:rsidRPr="00867426">
        <w:rPr>
          <w:rFonts w:ascii="Arial Narrow" w:hAnsi="Arial Narrow"/>
          <w:szCs w:val="22"/>
        </w:rPr>
        <w:t>, matriks BCG (</w:t>
      </w:r>
      <w:r w:rsidRPr="00867426">
        <w:rPr>
          <w:rFonts w:ascii="Arial Narrow" w:hAnsi="Arial Narrow"/>
          <w:i/>
          <w:iCs/>
          <w:szCs w:val="22"/>
        </w:rPr>
        <w:t>Boston Consulting Group</w:t>
      </w:r>
      <w:r w:rsidRPr="00867426">
        <w:rPr>
          <w:rFonts w:ascii="Arial Narrow" w:hAnsi="Arial Narrow"/>
          <w:szCs w:val="22"/>
        </w:rPr>
        <w:t xml:space="preserve">), matriks </w:t>
      </w:r>
      <w:r w:rsidRPr="00867426">
        <w:rPr>
          <w:rStyle w:val="Emphasis"/>
          <w:rFonts w:ascii="Arial Narrow" w:hAnsi="Arial Narrow"/>
          <w:szCs w:val="22"/>
        </w:rPr>
        <w:t>GE-McKinsey</w:t>
      </w:r>
      <w:r w:rsidRPr="00867426">
        <w:rPr>
          <w:rFonts w:ascii="Arial Narrow" w:hAnsi="Arial Narrow"/>
          <w:szCs w:val="22"/>
        </w:rPr>
        <w:t xml:space="preserve"> atau menggunakan kombinasi dari beberapa alat analisis tersebut. Subyek penelitian juga bisa dikembangkan dengan melakukan penelitian terhadap jenin-jenis fintech Syariah yang lain seperti fintech Syariah yang berbasis digital payment, microfinancing, crowdfunding dan market comparison. Penelitian lebih lanjut diharapkan mampu memberikan kontribusi yang lebih luas terhadap perkembangan fintech Syariah di tanah air.</w:t>
      </w:r>
    </w:p>
    <w:p w14:paraId="6B2E0CC2" w14:textId="3006092B" w:rsidR="00054FE5" w:rsidRPr="00867426" w:rsidRDefault="00054FE5" w:rsidP="000C57C5">
      <w:pPr>
        <w:autoSpaceDE/>
        <w:autoSpaceDN/>
        <w:rPr>
          <w:rFonts w:ascii="Arial Narrow" w:eastAsia="Calibri" w:hAnsi="Arial Narrow"/>
          <w:b/>
          <w:bCs/>
          <w:szCs w:val="22"/>
        </w:rPr>
      </w:pPr>
    </w:p>
    <w:p w14:paraId="729A85BE" w14:textId="77777777" w:rsidR="00054FE5" w:rsidRPr="00054FE5" w:rsidRDefault="00054FE5" w:rsidP="000C57C5">
      <w:pPr>
        <w:autoSpaceDE/>
        <w:autoSpaceDN/>
        <w:rPr>
          <w:rFonts w:ascii="Arial Narrow" w:eastAsia="Calibri" w:hAnsi="Arial Narrow"/>
          <w:szCs w:val="22"/>
        </w:rPr>
      </w:pPr>
    </w:p>
    <w:bookmarkEnd w:id="1"/>
    <w:p w14:paraId="04D5230A" w14:textId="2B1380AE" w:rsidR="00F47F3D" w:rsidRPr="00DB0411" w:rsidRDefault="00F47F3D" w:rsidP="00DB0411">
      <w:pPr>
        <w:autoSpaceDE/>
        <w:autoSpaceDN/>
        <w:jc w:val="left"/>
        <w:rPr>
          <w:rFonts w:ascii="Arial Narrow" w:eastAsia="Calibri" w:hAnsi="Arial Narrow"/>
          <w:b/>
          <w:color w:val="0070C0"/>
          <w:szCs w:val="22"/>
          <w:lang w:val="id-ID"/>
        </w:rPr>
      </w:pPr>
      <w:r w:rsidRPr="00A954E6">
        <w:rPr>
          <w:rFonts w:ascii="Arial Narrow" w:eastAsia="Calibri" w:hAnsi="Arial Narrow"/>
          <w:b/>
          <w:color w:val="0070C0"/>
          <w:szCs w:val="22"/>
          <w:lang w:val="id-ID"/>
        </w:rPr>
        <w:t>DAFTAR PUSTAKA</w:t>
      </w:r>
    </w:p>
    <w:p w14:paraId="6C6A2856" w14:textId="16080FE4" w:rsidR="00E15722" w:rsidRDefault="004E527D" w:rsidP="004E527D">
      <w:pPr>
        <w:tabs>
          <w:tab w:val="left" w:pos="3965"/>
        </w:tabs>
        <w:rPr>
          <w:b/>
          <w:i/>
        </w:rPr>
      </w:pPr>
      <w:r>
        <w:rPr>
          <w:b/>
          <w:i/>
        </w:rPr>
        <w:tab/>
      </w:r>
    </w:p>
    <w:p w14:paraId="161B9D03" w14:textId="70584120" w:rsidR="00BC0533" w:rsidRPr="00BC0533" w:rsidRDefault="00867426" w:rsidP="00BC0533">
      <w:pPr>
        <w:widowControl w:val="0"/>
        <w:adjustRightInd w:val="0"/>
        <w:ind w:left="480" w:hanging="480"/>
        <w:rPr>
          <w:rFonts w:ascii="Arial Narrow" w:hAnsi="Arial Narrow"/>
          <w:noProof/>
          <w:sz w:val="20"/>
          <w:szCs w:val="24"/>
        </w:rPr>
      </w:pPr>
      <w:r w:rsidRPr="00867426">
        <w:rPr>
          <w:rFonts w:ascii="Arial Narrow" w:hAnsi="Arial Narrow" w:cstheme="majorBidi"/>
          <w:sz w:val="20"/>
        </w:rPr>
        <w:fldChar w:fldCharType="begin" w:fldLock="1"/>
      </w:r>
      <w:r w:rsidRPr="00867426">
        <w:rPr>
          <w:rFonts w:ascii="Arial Narrow" w:hAnsi="Arial Narrow" w:cstheme="majorBidi"/>
          <w:sz w:val="20"/>
        </w:rPr>
        <w:instrText xml:space="preserve">ADDIN Mendeley Bibliography CSL_BIBLIOGRAPHY </w:instrText>
      </w:r>
      <w:r w:rsidRPr="00867426">
        <w:rPr>
          <w:rFonts w:ascii="Arial Narrow" w:hAnsi="Arial Narrow" w:cstheme="majorBidi"/>
          <w:sz w:val="20"/>
        </w:rPr>
        <w:fldChar w:fldCharType="separate"/>
      </w:r>
      <w:r w:rsidR="00BC0533" w:rsidRPr="00BC0533">
        <w:rPr>
          <w:rFonts w:ascii="Arial Narrow" w:hAnsi="Arial Narrow"/>
          <w:noProof/>
          <w:sz w:val="20"/>
          <w:szCs w:val="24"/>
        </w:rPr>
        <w:t xml:space="preserve">Abadi, M. D., Lailiyah, E. H., &amp; Kartikasari, E. D. (2021). Analisis SWOT Fintech Syariah Dalam Menciptakan Keuangan Inklusif di Indonesia (Studi Kasus 3 Bank Syariah di Lamongan). </w:t>
      </w:r>
      <w:r w:rsidR="00BC0533" w:rsidRPr="00BC0533">
        <w:rPr>
          <w:rFonts w:ascii="Arial Narrow" w:hAnsi="Arial Narrow"/>
          <w:i/>
          <w:iCs/>
          <w:noProof/>
          <w:sz w:val="20"/>
          <w:szCs w:val="24"/>
        </w:rPr>
        <w:t>Jesya (Jurnal Ekonomi &amp; Ekonomi Syariah)</w:t>
      </w:r>
      <w:r w:rsidR="00BC0533" w:rsidRPr="00BC0533">
        <w:rPr>
          <w:rFonts w:ascii="Arial Narrow" w:hAnsi="Arial Narrow"/>
          <w:noProof/>
          <w:sz w:val="20"/>
          <w:szCs w:val="24"/>
        </w:rPr>
        <w:t xml:space="preserve">, </w:t>
      </w:r>
      <w:r w:rsidR="00BC0533" w:rsidRPr="00BC0533">
        <w:rPr>
          <w:rFonts w:ascii="Arial Narrow" w:hAnsi="Arial Narrow"/>
          <w:i/>
          <w:iCs/>
          <w:noProof/>
          <w:sz w:val="20"/>
          <w:szCs w:val="24"/>
        </w:rPr>
        <w:t>4</w:t>
      </w:r>
      <w:r w:rsidR="00BC0533" w:rsidRPr="00BC0533">
        <w:rPr>
          <w:rFonts w:ascii="Arial Narrow" w:hAnsi="Arial Narrow"/>
          <w:noProof/>
          <w:sz w:val="20"/>
          <w:szCs w:val="24"/>
        </w:rPr>
        <w:t>(1), 178–188.</w:t>
      </w:r>
    </w:p>
    <w:p w14:paraId="3C634718" w14:textId="77777777" w:rsidR="00BC0533" w:rsidRPr="00BC0533" w:rsidRDefault="00BC0533" w:rsidP="00EC0226">
      <w:pPr>
        <w:widowControl w:val="0"/>
        <w:adjustRightInd w:val="0"/>
        <w:ind w:left="480" w:hanging="480"/>
        <w:jc w:val="left"/>
        <w:rPr>
          <w:rFonts w:ascii="Arial Narrow" w:hAnsi="Arial Narrow"/>
          <w:noProof/>
          <w:sz w:val="20"/>
          <w:szCs w:val="24"/>
        </w:rPr>
      </w:pPr>
      <w:r w:rsidRPr="00BC0533">
        <w:rPr>
          <w:rFonts w:ascii="Arial Narrow" w:hAnsi="Arial Narrow"/>
          <w:noProof/>
          <w:sz w:val="20"/>
          <w:szCs w:val="24"/>
        </w:rPr>
        <w:t xml:space="preserve">Asosiasi FinTech Indonesia. (2020). Annual Fintech Member Survey 2020. In </w:t>
      </w:r>
      <w:r w:rsidRPr="00BC0533">
        <w:rPr>
          <w:rFonts w:ascii="Arial Narrow" w:hAnsi="Arial Narrow"/>
          <w:i/>
          <w:iCs/>
          <w:noProof/>
          <w:sz w:val="20"/>
          <w:szCs w:val="24"/>
        </w:rPr>
        <w:t>Asosiasi Fintech Indonesia</w:t>
      </w:r>
      <w:r w:rsidRPr="00BC0533">
        <w:rPr>
          <w:rFonts w:ascii="Arial Narrow" w:hAnsi="Arial Narrow"/>
          <w:noProof/>
          <w:sz w:val="20"/>
          <w:szCs w:val="24"/>
        </w:rPr>
        <w:t>. https://fintech.id/dokumen/aftech-annual-member-survey-report-20192020</w:t>
      </w:r>
    </w:p>
    <w:p w14:paraId="47AB36BD"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Bank Indonesia. (2017). Peraturan Bank Indonesia Nomor 19/12/Pbi/2017 Tentang Penyelenggaraan Teknologi Finansial. </w:t>
      </w:r>
      <w:r w:rsidRPr="00BC0533">
        <w:rPr>
          <w:rFonts w:ascii="Arial Narrow" w:hAnsi="Arial Narrow"/>
          <w:i/>
          <w:iCs/>
          <w:noProof/>
          <w:sz w:val="20"/>
          <w:szCs w:val="24"/>
        </w:rPr>
        <w:t>Peraturan Bank Indonesia</w:t>
      </w:r>
      <w:r w:rsidRPr="00BC0533">
        <w:rPr>
          <w:rFonts w:ascii="Arial Narrow" w:hAnsi="Arial Narrow"/>
          <w:noProof/>
          <w:sz w:val="20"/>
          <w:szCs w:val="24"/>
        </w:rPr>
        <w:t>, 1. https://www.bi.go.id/id/sistem-pembayaran/fintech/Contents/default.aspx</w:t>
      </w:r>
    </w:p>
    <w:p w14:paraId="0E5FD465" w14:textId="1C84D4FA"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Basya, M. M., &amp; Utami, B. S. A. (2020). Analisis SWOT dengan Model Importance Performance Analysis (IPA) Pada Layanan Fintech Bank Syariah di Indonesia. </w:t>
      </w:r>
      <w:r w:rsidRPr="00BC0533">
        <w:rPr>
          <w:rFonts w:ascii="Arial Narrow" w:hAnsi="Arial Narrow"/>
          <w:i/>
          <w:iCs/>
          <w:noProof/>
          <w:sz w:val="20"/>
          <w:szCs w:val="24"/>
        </w:rPr>
        <w:t>El-Qist</w:t>
      </w:r>
      <w:r w:rsidRPr="00BC0533">
        <w:rPr>
          <w:rFonts w:ascii="Arial" w:hAnsi="Arial" w:cs="Arial"/>
          <w:i/>
          <w:iCs/>
          <w:noProof/>
          <w:sz w:val="20"/>
          <w:szCs w:val="24"/>
        </w:rPr>
        <w:t> </w:t>
      </w:r>
      <w:r w:rsidRPr="00BC0533">
        <w:rPr>
          <w:rFonts w:ascii="Arial Narrow" w:hAnsi="Arial Narrow"/>
          <w:i/>
          <w:iCs/>
          <w:noProof/>
          <w:sz w:val="20"/>
          <w:szCs w:val="24"/>
        </w:rPr>
        <w:t>: Journal of Islamic Economics and Business (JIEB)</w:t>
      </w:r>
      <w:r w:rsidRPr="00BC0533">
        <w:rPr>
          <w:rFonts w:ascii="Arial Narrow" w:hAnsi="Arial Narrow"/>
          <w:noProof/>
          <w:sz w:val="20"/>
          <w:szCs w:val="24"/>
        </w:rPr>
        <w:t xml:space="preserve">, </w:t>
      </w:r>
      <w:r w:rsidRPr="00BC0533">
        <w:rPr>
          <w:rFonts w:ascii="Arial Narrow" w:hAnsi="Arial Narrow"/>
          <w:i/>
          <w:iCs/>
          <w:noProof/>
          <w:sz w:val="20"/>
          <w:szCs w:val="24"/>
        </w:rPr>
        <w:t>10</w:t>
      </w:r>
      <w:r w:rsidRPr="00BC0533">
        <w:rPr>
          <w:rFonts w:ascii="Arial Narrow" w:hAnsi="Arial Narrow"/>
          <w:noProof/>
          <w:sz w:val="20"/>
          <w:szCs w:val="24"/>
        </w:rPr>
        <w:t>(2), 179–191.</w:t>
      </w:r>
    </w:p>
    <w:p w14:paraId="0D63D11B" w14:textId="77777777" w:rsidR="00BC0533" w:rsidRPr="00BC0533" w:rsidRDefault="00BC0533" w:rsidP="00EC0226">
      <w:pPr>
        <w:widowControl w:val="0"/>
        <w:adjustRightInd w:val="0"/>
        <w:ind w:left="480" w:hanging="480"/>
        <w:jc w:val="left"/>
        <w:rPr>
          <w:rFonts w:ascii="Arial Narrow" w:hAnsi="Arial Narrow"/>
          <w:noProof/>
          <w:sz w:val="20"/>
          <w:szCs w:val="24"/>
        </w:rPr>
      </w:pPr>
      <w:r w:rsidRPr="00BC0533">
        <w:rPr>
          <w:rFonts w:ascii="Arial Narrow" w:hAnsi="Arial Narrow"/>
          <w:noProof/>
          <w:sz w:val="20"/>
          <w:szCs w:val="24"/>
        </w:rPr>
        <w:t xml:space="preserve">Dataindonesia.id. (2023). </w:t>
      </w:r>
      <w:r w:rsidRPr="00BC0533">
        <w:rPr>
          <w:rFonts w:ascii="Arial Narrow" w:hAnsi="Arial Narrow"/>
          <w:i/>
          <w:iCs/>
          <w:noProof/>
          <w:sz w:val="20"/>
          <w:szCs w:val="24"/>
        </w:rPr>
        <w:t>pengguna-internet-di-indonesia-sentuh-212-juta-pada-2023</w:t>
      </w:r>
      <w:r w:rsidRPr="00BC0533">
        <w:rPr>
          <w:rFonts w:ascii="Arial Narrow" w:hAnsi="Arial Narrow"/>
          <w:noProof/>
          <w:sz w:val="20"/>
          <w:szCs w:val="24"/>
        </w:rPr>
        <w:t>. https://dataindonesia.id/digital/detail/pengguna-internet-di-indonesia-sentuh-212-juta-pada-2023. Diakses pada 24 Maret 2023</w:t>
      </w:r>
    </w:p>
    <w:p w14:paraId="4959A4F1"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Hadad, M. D. (2018). Financial Technology (FinTech) di Indonesia. </w:t>
      </w:r>
      <w:r w:rsidRPr="00BC0533">
        <w:rPr>
          <w:rFonts w:ascii="Arial Narrow" w:hAnsi="Arial Narrow"/>
          <w:i/>
          <w:iCs/>
          <w:noProof/>
          <w:sz w:val="20"/>
          <w:szCs w:val="24"/>
        </w:rPr>
        <w:t>Kuliah Umum Tentang FinTech - IBS</w:t>
      </w:r>
      <w:r w:rsidRPr="00BC0533">
        <w:rPr>
          <w:rFonts w:ascii="Arial Narrow" w:hAnsi="Arial Narrow"/>
          <w:noProof/>
          <w:sz w:val="20"/>
          <w:szCs w:val="24"/>
        </w:rPr>
        <w:t>.</w:t>
      </w:r>
    </w:p>
    <w:p w14:paraId="0F198ADE" w14:textId="7B797B8C"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Hijir, P. S. (2022). Pengaruh Literasi Keuangan Terhadap Perilaku Keuangan Dengan Financial Technology (Fintech) Sebagai Variabel Intervening Pada Ukm Di Kota Jambi. </w:t>
      </w:r>
      <w:r w:rsidRPr="00BC0533">
        <w:rPr>
          <w:rFonts w:ascii="Arial Narrow" w:hAnsi="Arial Narrow"/>
          <w:i/>
          <w:iCs/>
          <w:noProof/>
          <w:sz w:val="20"/>
          <w:szCs w:val="24"/>
        </w:rPr>
        <w:t>Jurnal Manajemen Terapan Dan Keuangan</w:t>
      </w:r>
      <w:r w:rsidRPr="00BC0533">
        <w:rPr>
          <w:rFonts w:ascii="Arial Narrow" w:hAnsi="Arial Narrow"/>
          <w:noProof/>
          <w:sz w:val="20"/>
          <w:szCs w:val="24"/>
        </w:rPr>
        <w:t xml:space="preserve">, </w:t>
      </w:r>
      <w:r w:rsidRPr="00BC0533">
        <w:rPr>
          <w:rFonts w:ascii="Arial Narrow" w:hAnsi="Arial Narrow"/>
          <w:i/>
          <w:iCs/>
          <w:noProof/>
          <w:sz w:val="20"/>
          <w:szCs w:val="24"/>
        </w:rPr>
        <w:t>11</w:t>
      </w:r>
      <w:r w:rsidRPr="00BC0533">
        <w:rPr>
          <w:rFonts w:ascii="Arial Narrow" w:hAnsi="Arial Narrow"/>
          <w:noProof/>
          <w:sz w:val="20"/>
          <w:szCs w:val="24"/>
        </w:rPr>
        <w:t>(01), 147–156.</w:t>
      </w:r>
    </w:p>
    <w:p w14:paraId="61F12DE7"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Hiyanti, H., Nugroho, L., Sukmadilaga, C., &amp; Fitrijanti, T. (2019). Peluang dan Tantangan Fintech (Financial Technology) Syariah di Indonesia. </w:t>
      </w:r>
      <w:r w:rsidRPr="00BC0533">
        <w:rPr>
          <w:rFonts w:ascii="Arial Narrow" w:hAnsi="Arial Narrow"/>
          <w:i/>
          <w:iCs/>
          <w:noProof/>
          <w:sz w:val="20"/>
          <w:szCs w:val="24"/>
        </w:rPr>
        <w:t>Jurnal Ilmiah Ekonomi Islam</w:t>
      </w:r>
      <w:r w:rsidRPr="00BC0533">
        <w:rPr>
          <w:rFonts w:ascii="Arial Narrow" w:hAnsi="Arial Narrow"/>
          <w:noProof/>
          <w:sz w:val="20"/>
          <w:szCs w:val="24"/>
        </w:rPr>
        <w:t xml:space="preserve">, </w:t>
      </w:r>
      <w:r w:rsidRPr="00BC0533">
        <w:rPr>
          <w:rFonts w:ascii="Arial Narrow" w:hAnsi="Arial Narrow"/>
          <w:i/>
          <w:iCs/>
          <w:noProof/>
          <w:sz w:val="20"/>
          <w:szCs w:val="24"/>
        </w:rPr>
        <w:t>5</w:t>
      </w:r>
      <w:r w:rsidRPr="00BC0533">
        <w:rPr>
          <w:rFonts w:ascii="Arial Narrow" w:hAnsi="Arial Narrow"/>
          <w:noProof/>
          <w:sz w:val="20"/>
          <w:szCs w:val="24"/>
        </w:rPr>
        <w:t>(3), 326–333.</w:t>
      </w:r>
    </w:p>
    <w:p w14:paraId="7C7AED27"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Lova, E. F. (2021). Financial Technology Peer To Peer Lending Syariah: Sebuah Perbandingan Dan Analisis. </w:t>
      </w:r>
      <w:r w:rsidRPr="00BC0533">
        <w:rPr>
          <w:rFonts w:ascii="Arial Narrow" w:hAnsi="Arial Narrow"/>
          <w:i/>
          <w:iCs/>
          <w:noProof/>
          <w:sz w:val="20"/>
          <w:szCs w:val="24"/>
        </w:rPr>
        <w:t xml:space="preserve">Journal of </w:t>
      </w:r>
      <w:r w:rsidRPr="00BC0533">
        <w:rPr>
          <w:rFonts w:ascii="Arial Narrow" w:hAnsi="Arial Narrow"/>
          <w:i/>
          <w:iCs/>
          <w:noProof/>
          <w:sz w:val="20"/>
          <w:szCs w:val="24"/>
        </w:rPr>
        <w:lastRenderedPageBreak/>
        <w:t>Economic &amp; Business Law Review</w:t>
      </w:r>
      <w:r w:rsidRPr="00BC0533">
        <w:rPr>
          <w:rFonts w:ascii="Arial Narrow" w:hAnsi="Arial Narrow"/>
          <w:noProof/>
          <w:sz w:val="20"/>
          <w:szCs w:val="24"/>
        </w:rPr>
        <w:t xml:space="preserve">, </w:t>
      </w:r>
      <w:r w:rsidRPr="00BC0533">
        <w:rPr>
          <w:rFonts w:ascii="Arial Narrow" w:hAnsi="Arial Narrow"/>
          <w:i/>
          <w:iCs/>
          <w:noProof/>
          <w:sz w:val="20"/>
          <w:szCs w:val="24"/>
        </w:rPr>
        <w:t>1</w:t>
      </w:r>
      <w:r w:rsidRPr="00BC0533">
        <w:rPr>
          <w:rFonts w:ascii="Arial Narrow" w:hAnsi="Arial Narrow"/>
          <w:noProof/>
          <w:sz w:val="20"/>
          <w:szCs w:val="24"/>
        </w:rPr>
        <w:t>(2), 29–41.</w:t>
      </w:r>
    </w:p>
    <w:p w14:paraId="12E8E323"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Fatwa DSN MUI Nomor</w:t>
      </w:r>
      <w:r w:rsidRPr="00BC0533">
        <w:rPr>
          <w:rFonts w:ascii="Arial" w:hAnsi="Arial" w:cs="Arial"/>
          <w:noProof/>
          <w:sz w:val="20"/>
          <w:szCs w:val="24"/>
        </w:rPr>
        <w:t> </w:t>
      </w:r>
      <w:r w:rsidRPr="00BC0533">
        <w:rPr>
          <w:rFonts w:ascii="Arial Narrow" w:hAnsi="Arial Narrow"/>
          <w:noProof/>
          <w:sz w:val="20"/>
          <w:szCs w:val="24"/>
        </w:rPr>
        <w:t>: 117/DSN-MUI/II/, (2018).</w:t>
      </w:r>
    </w:p>
    <w:p w14:paraId="0B5E73D5" w14:textId="7D34B5C8"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Mazza Basya, M., Setya Iqbal Pratama, R., &amp; Iqbal Surya Pratikto, M. (2020). Strategi Pengembangan Fintech Syariah Dengan Pendekatan Business Model Canvas di Indonesia. </w:t>
      </w:r>
      <w:r w:rsidRPr="00BC0533">
        <w:rPr>
          <w:rFonts w:ascii="Arial Narrow" w:hAnsi="Arial Narrow"/>
          <w:i/>
          <w:iCs/>
          <w:noProof/>
          <w:sz w:val="20"/>
          <w:szCs w:val="24"/>
        </w:rPr>
        <w:t>OECONOMICUS Journal of Economics</w:t>
      </w:r>
      <w:r w:rsidRPr="00BC0533">
        <w:rPr>
          <w:rFonts w:ascii="Arial Narrow" w:hAnsi="Arial Narrow"/>
          <w:noProof/>
          <w:sz w:val="20"/>
          <w:szCs w:val="24"/>
        </w:rPr>
        <w:t xml:space="preserve">, </w:t>
      </w:r>
      <w:r w:rsidRPr="00BC0533">
        <w:rPr>
          <w:rFonts w:ascii="Arial Narrow" w:hAnsi="Arial Narrow"/>
          <w:i/>
          <w:iCs/>
          <w:noProof/>
          <w:sz w:val="20"/>
          <w:szCs w:val="24"/>
        </w:rPr>
        <w:t>4</w:t>
      </w:r>
      <w:r w:rsidRPr="00BC0533">
        <w:rPr>
          <w:rFonts w:ascii="Arial Narrow" w:hAnsi="Arial Narrow"/>
          <w:noProof/>
          <w:sz w:val="20"/>
          <w:szCs w:val="24"/>
        </w:rPr>
        <w:t>(2), 180–196.</w:t>
      </w:r>
    </w:p>
    <w:p w14:paraId="418E7C1C"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news.detik.com. (2022). </w:t>
      </w:r>
      <w:r w:rsidRPr="00BC0533">
        <w:rPr>
          <w:rFonts w:ascii="Arial Narrow" w:hAnsi="Arial Narrow"/>
          <w:i/>
          <w:iCs/>
          <w:noProof/>
          <w:sz w:val="20"/>
          <w:szCs w:val="24"/>
        </w:rPr>
        <w:t>5 Fakta Penipu Ratusan Mahasiswa Bogor Ternyata Terlilit Utang Pinjol</w:t>
      </w:r>
      <w:r w:rsidRPr="00BC0533">
        <w:rPr>
          <w:rFonts w:ascii="Arial Narrow" w:hAnsi="Arial Narrow"/>
          <w:noProof/>
          <w:sz w:val="20"/>
          <w:szCs w:val="24"/>
        </w:rPr>
        <w:t>. https://news.detik.com/berita/d-6412553/5-fakta-penipu-ratusan-mahasiswa-bogor-ternyata-terlilit-utang-pinjol. Diakses pada 24 Maret 2023</w:t>
      </w:r>
    </w:p>
    <w:p w14:paraId="123C0DD3"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news.republika.co.id. (2022). </w:t>
      </w:r>
      <w:r w:rsidRPr="00BC0533">
        <w:rPr>
          <w:rFonts w:ascii="Arial Narrow" w:hAnsi="Arial Narrow"/>
          <w:i/>
          <w:iCs/>
          <w:noProof/>
          <w:sz w:val="20"/>
          <w:szCs w:val="24"/>
        </w:rPr>
        <w:t>Cara Debt Collector Pinjol Mengintimidasi</w:t>
      </w:r>
      <w:r w:rsidRPr="00BC0533">
        <w:rPr>
          <w:rFonts w:ascii="Arial" w:hAnsi="Arial" w:cs="Arial"/>
          <w:i/>
          <w:iCs/>
          <w:noProof/>
          <w:sz w:val="20"/>
          <w:szCs w:val="24"/>
        </w:rPr>
        <w:t> </w:t>
      </w:r>
      <w:r w:rsidRPr="00BC0533">
        <w:rPr>
          <w:rFonts w:ascii="Arial Narrow" w:hAnsi="Arial Narrow"/>
          <w:i/>
          <w:iCs/>
          <w:noProof/>
          <w:sz w:val="20"/>
          <w:szCs w:val="24"/>
        </w:rPr>
        <w:t>: Ancam Hingga Tuduh Debitur Open BO</w:t>
      </w:r>
      <w:r w:rsidRPr="00BC0533">
        <w:rPr>
          <w:rFonts w:ascii="Arial Narrow" w:hAnsi="Arial Narrow"/>
          <w:noProof/>
          <w:sz w:val="20"/>
          <w:szCs w:val="24"/>
        </w:rPr>
        <w:t>. https://news.republika.co.id/berita/rli0sr428/cara-debt-collector-pinjol-mengintimidasi-ancam-hingga-tuduh-debitur-open-bo Diakses pada 24 Maret 2023</w:t>
      </w:r>
    </w:p>
    <w:p w14:paraId="24EB0E5A"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ojk.go.id. (2016). </w:t>
      </w:r>
      <w:r w:rsidRPr="00BC0533">
        <w:rPr>
          <w:rFonts w:ascii="Arial Narrow" w:hAnsi="Arial Narrow"/>
          <w:i/>
          <w:iCs/>
          <w:noProof/>
          <w:sz w:val="20"/>
          <w:szCs w:val="24"/>
        </w:rPr>
        <w:t>Yuk, Mengenal Fintech P2PLending Sebagai Alternafif Investasi Sekaligus Pendanaan</w:t>
      </w:r>
      <w:r w:rsidRPr="00BC0533">
        <w:rPr>
          <w:rFonts w:ascii="Arial Narrow" w:hAnsi="Arial Narrow"/>
          <w:noProof/>
          <w:sz w:val="20"/>
          <w:szCs w:val="24"/>
        </w:rPr>
        <w:t>. https://sikapiuangmu.ojk.go.id/FrontEnd/CMS/Article/20566 Diakses Pada 09 April 2023</w:t>
      </w:r>
    </w:p>
    <w:p w14:paraId="68925D19" w14:textId="77777777" w:rsidR="00BC0533" w:rsidRPr="00BC0533" w:rsidRDefault="00BC0533" w:rsidP="00EC0226">
      <w:pPr>
        <w:widowControl w:val="0"/>
        <w:adjustRightInd w:val="0"/>
        <w:ind w:left="480" w:hanging="480"/>
        <w:jc w:val="left"/>
        <w:rPr>
          <w:rFonts w:ascii="Arial Narrow" w:hAnsi="Arial Narrow"/>
          <w:noProof/>
          <w:sz w:val="20"/>
          <w:szCs w:val="24"/>
        </w:rPr>
      </w:pPr>
      <w:r w:rsidRPr="00BC0533">
        <w:rPr>
          <w:rFonts w:ascii="Arial Narrow" w:hAnsi="Arial Narrow"/>
          <w:noProof/>
          <w:sz w:val="20"/>
          <w:szCs w:val="24"/>
        </w:rPr>
        <w:t xml:space="preserve">OJK. (2021). Yuk mengenal FinTech! Keuangan Digital Yang Tengah Naik Daun. In </w:t>
      </w:r>
      <w:r w:rsidRPr="00BC0533">
        <w:rPr>
          <w:rFonts w:ascii="Arial Narrow" w:hAnsi="Arial Narrow"/>
          <w:i/>
          <w:iCs/>
          <w:noProof/>
          <w:sz w:val="20"/>
          <w:szCs w:val="24"/>
        </w:rPr>
        <w:t>ojk.go.id</w:t>
      </w:r>
      <w:r w:rsidRPr="00BC0533">
        <w:rPr>
          <w:rFonts w:ascii="Arial Narrow" w:hAnsi="Arial Narrow"/>
          <w:noProof/>
          <w:sz w:val="20"/>
          <w:szCs w:val="24"/>
        </w:rPr>
        <w:t>. https://sikapiuangmu.ojk.go.id/FrontEnd/CMS/Article/10468 Diakses pada 09 April 2023</w:t>
      </w:r>
    </w:p>
    <w:p w14:paraId="520A7015" w14:textId="77777777" w:rsidR="00BC0533" w:rsidRPr="00BC0533" w:rsidRDefault="00BC0533" w:rsidP="00EC0226">
      <w:pPr>
        <w:widowControl w:val="0"/>
        <w:adjustRightInd w:val="0"/>
        <w:ind w:left="480" w:hanging="480"/>
        <w:jc w:val="left"/>
        <w:rPr>
          <w:rFonts w:ascii="Arial Narrow" w:hAnsi="Arial Narrow"/>
          <w:noProof/>
          <w:sz w:val="20"/>
          <w:szCs w:val="24"/>
        </w:rPr>
      </w:pPr>
      <w:r w:rsidRPr="00BC0533">
        <w:rPr>
          <w:rFonts w:ascii="Arial Narrow" w:hAnsi="Arial Narrow"/>
          <w:noProof/>
          <w:sz w:val="20"/>
          <w:szCs w:val="24"/>
        </w:rPr>
        <w:t xml:space="preserve">Otoritas Jasa Keuangan (OJK). (2016). </w:t>
      </w:r>
      <w:r w:rsidRPr="00BC0533">
        <w:rPr>
          <w:rFonts w:ascii="Arial Narrow" w:hAnsi="Arial Narrow"/>
          <w:i/>
          <w:iCs/>
          <w:noProof/>
          <w:sz w:val="20"/>
          <w:szCs w:val="24"/>
        </w:rPr>
        <w:t>FAQ</w:t>
      </w:r>
      <w:r w:rsidRPr="00BC0533">
        <w:rPr>
          <w:rFonts w:ascii="Arial" w:hAnsi="Arial" w:cs="Arial"/>
          <w:i/>
          <w:iCs/>
          <w:noProof/>
          <w:sz w:val="20"/>
          <w:szCs w:val="24"/>
        </w:rPr>
        <w:t> </w:t>
      </w:r>
      <w:r w:rsidRPr="00BC0533">
        <w:rPr>
          <w:rFonts w:ascii="Arial Narrow" w:hAnsi="Arial Narrow"/>
          <w:i/>
          <w:iCs/>
          <w:noProof/>
          <w:sz w:val="20"/>
          <w:szCs w:val="24"/>
        </w:rPr>
        <w:t>: Fintech</w:t>
      </w:r>
      <w:r w:rsidRPr="00BC0533">
        <w:rPr>
          <w:rFonts w:ascii="Arial Narrow" w:hAnsi="Arial Narrow"/>
          <w:noProof/>
          <w:sz w:val="20"/>
          <w:szCs w:val="24"/>
        </w:rPr>
        <w:t>. Otoritas Jasa Keuangan (OJK). https://www.ojk.go.id/id/kanal/iknb/data-dan-statistik/direktori/fintech/Default.aspx diakses pada 23 Maret 2023</w:t>
      </w:r>
    </w:p>
    <w:p w14:paraId="757AB3F6"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POJK Nomor 10/POJK.05/2022 Tentang Layanan Pendanaan Bersama Berbasis Teknologi Informasi, (2022).</w:t>
      </w:r>
    </w:p>
    <w:p w14:paraId="7F56D881"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Prasaja, M. G. (2020). Tantangan dan Masa Depan Financial Technolgy Terhadap Perkembangan Industri Keuangan Syariah. </w:t>
      </w:r>
      <w:r w:rsidRPr="00BC0533">
        <w:rPr>
          <w:rFonts w:ascii="Arial Narrow" w:hAnsi="Arial Narrow"/>
          <w:i/>
          <w:iCs/>
          <w:noProof/>
          <w:sz w:val="20"/>
          <w:szCs w:val="24"/>
        </w:rPr>
        <w:t>SEGMEN Jurnal Manajemen Dan Bisnis</w:t>
      </w:r>
      <w:r w:rsidRPr="00BC0533">
        <w:rPr>
          <w:rFonts w:ascii="Arial Narrow" w:hAnsi="Arial Narrow"/>
          <w:noProof/>
          <w:sz w:val="20"/>
          <w:szCs w:val="24"/>
        </w:rPr>
        <w:t xml:space="preserve">, </w:t>
      </w:r>
      <w:r w:rsidRPr="00BC0533">
        <w:rPr>
          <w:rFonts w:ascii="Arial Narrow" w:hAnsi="Arial Narrow"/>
          <w:i/>
          <w:iCs/>
          <w:noProof/>
          <w:sz w:val="20"/>
          <w:szCs w:val="24"/>
        </w:rPr>
        <w:t>16</w:t>
      </w:r>
      <w:r w:rsidRPr="00BC0533">
        <w:rPr>
          <w:rFonts w:ascii="Arial Narrow" w:hAnsi="Arial Narrow"/>
          <w:noProof/>
          <w:sz w:val="20"/>
          <w:szCs w:val="24"/>
        </w:rPr>
        <w:t>(2), 71–80.</w:t>
      </w:r>
    </w:p>
    <w:p w14:paraId="41BCBBAF"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Putri, L. M. K., Ilham, M. N. M., &amp; Hana, K. F. (2022). Analisis Minat Masyarakat Terhadap Fintech Syariah Ditinjau dari Perspektif Hukum Ekonomi Syariah. </w:t>
      </w:r>
      <w:r w:rsidRPr="00BC0533">
        <w:rPr>
          <w:rFonts w:ascii="Arial Narrow" w:hAnsi="Arial Narrow"/>
          <w:i/>
          <w:iCs/>
          <w:noProof/>
          <w:sz w:val="20"/>
          <w:szCs w:val="24"/>
        </w:rPr>
        <w:t>Al-’Aqdu: Journal of Islamic Economics Law</w:t>
      </w:r>
      <w:r w:rsidRPr="00BC0533">
        <w:rPr>
          <w:rFonts w:ascii="Arial Narrow" w:hAnsi="Arial Narrow"/>
          <w:noProof/>
          <w:sz w:val="20"/>
          <w:szCs w:val="24"/>
        </w:rPr>
        <w:t xml:space="preserve">, </w:t>
      </w:r>
      <w:r w:rsidRPr="00BC0533">
        <w:rPr>
          <w:rFonts w:ascii="Arial Narrow" w:hAnsi="Arial Narrow"/>
          <w:i/>
          <w:iCs/>
          <w:noProof/>
          <w:sz w:val="20"/>
          <w:szCs w:val="24"/>
        </w:rPr>
        <w:t>2</w:t>
      </w:r>
      <w:r w:rsidRPr="00BC0533">
        <w:rPr>
          <w:rFonts w:ascii="Arial Narrow" w:hAnsi="Arial Narrow"/>
          <w:noProof/>
          <w:sz w:val="20"/>
          <w:szCs w:val="24"/>
        </w:rPr>
        <w:t>(2), 106–117.</w:t>
      </w:r>
    </w:p>
    <w:p w14:paraId="0078F4EE" w14:textId="4DD4535B"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Rahadiyan, I., &amp; Sari, A. R. (2019). Peluang Dan Tantangan Implementasi Fintech Peer To Peer Lending Sebagai Salah Satu Upaya Peningkatan Kesejahteraan Masyarakat Indonesia. </w:t>
      </w:r>
      <w:r w:rsidRPr="00BC0533">
        <w:rPr>
          <w:rFonts w:ascii="Arial Narrow" w:hAnsi="Arial Narrow"/>
          <w:i/>
          <w:iCs/>
          <w:noProof/>
          <w:sz w:val="20"/>
          <w:szCs w:val="24"/>
        </w:rPr>
        <w:t>Defendonesia</w:t>
      </w:r>
      <w:r w:rsidRPr="00BC0533">
        <w:rPr>
          <w:rFonts w:ascii="Arial Narrow" w:hAnsi="Arial Narrow"/>
          <w:noProof/>
          <w:sz w:val="20"/>
          <w:szCs w:val="24"/>
        </w:rPr>
        <w:t xml:space="preserve">, </w:t>
      </w:r>
      <w:r w:rsidRPr="00BC0533">
        <w:rPr>
          <w:rFonts w:ascii="Arial Narrow" w:hAnsi="Arial Narrow"/>
          <w:i/>
          <w:iCs/>
          <w:noProof/>
          <w:sz w:val="20"/>
          <w:szCs w:val="24"/>
        </w:rPr>
        <w:t>4</w:t>
      </w:r>
      <w:r w:rsidRPr="00BC0533">
        <w:rPr>
          <w:rFonts w:ascii="Arial Narrow" w:hAnsi="Arial Narrow"/>
          <w:noProof/>
          <w:sz w:val="20"/>
          <w:szCs w:val="24"/>
        </w:rPr>
        <w:t>(1), 16–23.</w:t>
      </w:r>
    </w:p>
    <w:p w14:paraId="3B590575"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Raharjo, B. (2021). Fintech</w:t>
      </w:r>
      <w:r w:rsidRPr="00BC0533">
        <w:rPr>
          <w:rFonts w:ascii="Arial" w:hAnsi="Arial" w:cs="Arial"/>
          <w:noProof/>
          <w:sz w:val="20"/>
          <w:szCs w:val="24"/>
        </w:rPr>
        <w:t> </w:t>
      </w:r>
      <w:r w:rsidRPr="00BC0533">
        <w:rPr>
          <w:rFonts w:ascii="Arial Narrow" w:hAnsi="Arial Narrow"/>
          <w:noProof/>
          <w:sz w:val="20"/>
          <w:szCs w:val="24"/>
        </w:rPr>
        <w:t xml:space="preserve">: Teknologi Finansial Perbankan Digital. In J. T. Santoso (Ed.), </w:t>
      </w:r>
      <w:r w:rsidRPr="00BC0533">
        <w:rPr>
          <w:rFonts w:ascii="Arial Narrow" w:hAnsi="Arial Narrow"/>
          <w:i/>
          <w:iCs/>
          <w:noProof/>
          <w:sz w:val="20"/>
          <w:szCs w:val="24"/>
        </w:rPr>
        <w:t>Yayasan Prima Agus Teknik Bekerja sama dengan Universitas Sains &amp; Teknologi Komputer (Universitas STEKOM)</w:t>
      </w:r>
      <w:r w:rsidRPr="00BC0533">
        <w:rPr>
          <w:rFonts w:ascii="Arial Narrow" w:hAnsi="Arial Narrow"/>
          <w:noProof/>
          <w:sz w:val="20"/>
          <w:szCs w:val="24"/>
        </w:rPr>
        <w:t>. Yayasan Prima Agus Teknik Bekerja sama dengan Universitas Sains &amp; Teknologi Komputer (Universitas STEKOM).</w:t>
      </w:r>
    </w:p>
    <w:p w14:paraId="61333FC8" w14:textId="34358BDC"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Shofanisa, A. N. (2017). Pengawasan Dewan Pengawas Syariah Pada Akta Pembiayaan Notaris Dalam Rangka Kepatuhan Prinsip Syariah (Sharia Compliance). </w:t>
      </w:r>
      <w:r w:rsidRPr="00BC0533">
        <w:rPr>
          <w:rFonts w:ascii="Arial Narrow" w:hAnsi="Arial Narrow"/>
          <w:i/>
          <w:iCs/>
          <w:noProof/>
          <w:sz w:val="20"/>
          <w:szCs w:val="24"/>
        </w:rPr>
        <w:t>Yuridika</w:t>
      </w:r>
      <w:r w:rsidRPr="00BC0533">
        <w:rPr>
          <w:rFonts w:ascii="Arial Narrow" w:hAnsi="Arial Narrow"/>
          <w:noProof/>
          <w:sz w:val="20"/>
          <w:szCs w:val="24"/>
        </w:rPr>
        <w:t xml:space="preserve">, </w:t>
      </w:r>
      <w:r w:rsidRPr="00BC0533">
        <w:rPr>
          <w:rFonts w:ascii="Arial Narrow" w:hAnsi="Arial Narrow"/>
          <w:i/>
          <w:iCs/>
          <w:noProof/>
          <w:sz w:val="20"/>
          <w:szCs w:val="24"/>
        </w:rPr>
        <w:t>32</w:t>
      </w:r>
      <w:r w:rsidRPr="00BC0533">
        <w:rPr>
          <w:rFonts w:ascii="Arial Narrow" w:hAnsi="Arial Narrow"/>
          <w:noProof/>
          <w:sz w:val="20"/>
          <w:szCs w:val="24"/>
        </w:rPr>
        <w:t>(2), 189–209.</w:t>
      </w:r>
    </w:p>
    <w:p w14:paraId="0622BEA4"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Silalahi, R., &amp; Hartati, N. L. W. (2020). Keunggulan Komparatif Antara Fintech Lending dan Kredit Mikro Perbankan. </w:t>
      </w:r>
      <w:r w:rsidRPr="00BC0533">
        <w:rPr>
          <w:rFonts w:ascii="Arial Narrow" w:hAnsi="Arial Narrow"/>
          <w:i/>
          <w:iCs/>
          <w:noProof/>
          <w:sz w:val="20"/>
          <w:szCs w:val="24"/>
        </w:rPr>
        <w:t>Jurnal Perbanas Review</w:t>
      </w:r>
      <w:r w:rsidRPr="00BC0533">
        <w:rPr>
          <w:rFonts w:ascii="Arial Narrow" w:hAnsi="Arial Narrow"/>
          <w:noProof/>
          <w:sz w:val="20"/>
          <w:szCs w:val="24"/>
        </w:rPr>
        <w:t xml:space="preserve">, </w:t>
      </w:r>
      <w:r w:rsidRPr="00BC0533">
        <w:rPr>
          <w:rFonts w:ascii="Arial Narrow" w:hAnsi="Arial Narrow"/>
          <w:i/>
          <w:iCs/>
          <w:noProof/>
          <w:sz w:val="20"/>
          <w:szCs w:val="24"/>
        </w:rPr>
        <w:t>5</w:t>
      </w:r>
      <w:r w:rsidRPr="00BC0533">
        <w:rPr>
          <w:rFonts w:ascii="Arial Narrow" w:hAnsi="Arial Narrow"/>
          <w:noProof/>
          <w:sz w:val="20"/>
          <w:szCs w:val="24"/>
        </w:rPr>
        <w:t>(1), 25–38.</w:t>
      </w:r>
    </w:p>
    <w:p w14:paraId="7DF84B07"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syailendracapital.com. (2019). </w:t>
      </w:r>
      <w:r w:rsidRPr="00BC0533">
        <w:rPr>
          <w:rFonts w:ascii="Arial Narrow" w:hAnsi="Arial Narrow"/>
          <w:i/>
          <w:iCs/>
          <w:noProof/>
          <w:sz w:val="20"/>
          <w:szCs w:val="24"/>
        </w:rPr>
        <w:t>Bagaimana diversifikasi portofolio membantu mengurangi risiko investasi?</w:t>
      </w:r>
      <w:r w:rsidRPr="00BC0533">
        <w:rPr>
          <w:rFonts w:ascii="Arial Narrow" w:hAnsi="Arial Narrow"/>
          <w:noProof/>
          <w:sz w:val="20"/>
          <w:szCs w:val="24"/>
        </w:rPr>
        <w:t xml:space="preserve"> https://syailendracapital.com/pengenalan-reksadana/Bagaimana-diversifikasi-portofolio-membantu-dalam-mengurangi-risiko-investasi. Diakses pada 15 Mei 2023</w:t>
      </w:r>
    </w:p>
    <w:p w14:paraId="39634740"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www.ekonomisyariah.org. (2020). </w:t>
      </w:r>
      <w:r w:rsidRPr="00BC0533">
        <w:rPr>
          <w:rFonts w:ascii="Arial Narrow" w:hAnsi="Arial Narrow"/>
          <w:i/>
          <w:iCs/>
          <w:noProof/>
          <w:sz w:val="20"/>
          <w:szCs w:val="24"/>
        </w:rPr>
        <w:t>Peningkatan Literasi dan Inklusi Keuangan Syariah di Indonesia melalui Pemanfaatan Teknologi Informasi</w:t>
      </w:r>
      <w:r w:rsidRPr="00BC0533">
        <w:rPr>
          <w:rFonts w:ascii="Arial Narrow" w:hAnsi="Arial Narrow"/>
          <w:noProof/>
          <w:sz w:val="20"/>
          <w:szCs w:val="24"/>
        </w:rPr>
        <w:t>. https://www.ekonomisyariah.org/blog/2020/07/08/peningkatan-literasi-dan-inklusi-keuangan-syariah-di-indonesia-melalui-pemanfaatan-teknologi-informasi/ Diakses pada 15 Mei 2023</w:t>
      </w:r>
    </w:p>
    <w:p w14:paraId="30B137E5" w14:textId="77777777" w:rsidR="00BC0533" w:rsidRPr="00BC0533" w:rsidRDefault="00BC0533" w:rsidP="00BC0533">
      <w:pPr>
        <w:widowControl w:val="0"/>
        <w:adjustRightInd w:val="0"/>
        <w:ind w:left="480" w:hanging="480"/>
        <w:rPr>
          <w:rFonts w:ascii="Arial Narrow" w:hAnsi="Arial Narrow"/>
          <w:noProof/>
          <w:sz w:val="20"/>
          <w:szCs w:val="24"/>
        </w:rPr>
      </w:pPr>
      <w:r w:rsidRPr="00BC0533">
        <w:rPr>
          <w:rFonts w:ascii="Arial Narrow" w:hAnsi="Arial Narrow"/>
          <w:noProof/>
          <w:sz w:val="20"/>
          <w:szCs w:val="24"/>
        </w:rPr>
        <w:t xml:space="preserve">Www.indopremier.com. (2019). </w:t>
      </w:r>
      <w:r w:rsidRPr="00BC0533">
        <w:rPr>
          <w:rFonts w:ascii="Arial Narrow" w:hAnsi="Arial Narrow"/>
          <w:i/>
          <w:iCs/>
          <w:noProof/>
          <w:sz w:val="20"/>
          <w:szCs w:val="24"/>
        </w:rPr>
        <w:t>Masyarakat Indonesia Kurang Literasi Soal Fintech Syariah</w:t>
      </w:r>
      <w:r w:rsidRPr="00BC0533">
        <w:rPr>
          <w:rFonts w:ascii="Arial Narrow" w:hAnsi="Arial Narrow"/>
          <w:noProof/>
          <w:sz w:val="20"/>
          <w:szCs w:val="24"/>
        </w:rPr>
        <w:t>. https://www.indopremier.com/ipotnews/newsDetail.php?jdl=Masyarakat_Indonesia_Kurang_Literasi_Soal_Fintech_Syariah&amp;news_id. Diakses pada 01 Juni 2023</w:t>
      </w:r>
    </w:p>
    <w:p w14:paraId="19BA1746" w14:textId="77777777" w:rsidR="00BC0533" w:rsidRPr="00BC0533" w:rsidRDefault="00BC0533" w:rsidP="00EC0226">
      <w:pPr>
        <w:widowControl w:val="0"/>
        <w:adjustRightInd w:val="0"/>
        <w:ind w:left="480" w:hanging="480"/>
        <w:jc w:val="left"/>
        <w:rPr>
          <w:rFonts w:ascii="Arial Narrow" w:hAnsi="Arial Narrow"/>
          <w:noProof/>
          <w:sz w:val="20"/>
        </w:rPr>
      </w:pPr>
      <w:r w:rsidRPr="00BC0533">
        <w:rPr>
          <w:rFonts w:ascii="Arial Narrow" w:hAnsi="Arial Narrow"/>
          <w:noProof/>
          <w:sz w:val="20"/>
          <w:szCs w:val="24"/>
        </w:rPr>
        <w:t xml:space="preserve">www.kompas.com. (2022). </w:t>
      </w:r>
      <w:r w:rsidRPr="00BC0533">
        <w:rPr>
          <w:rFonts w:ascii="Arial Narrow" w:hAnsi="Arial Narrow"/>
          <w:i/>
          <w:iCs/>
          <w:noProof/>
          <w:sz w:val="20"/>
          <w:szCs w:val="24"/>
        </w:rPr>
        <w:t>6-fakta-ibu-jual-ginjal-di-tuban-untuk-lunasi-utang-pinjol-anaknya</w:t>
      </w:r>
      <w:r w:rsidRPr="00BC0533">
        <w:rPr>
          <w:rFonts w:ascii="Arial Narrow" w:hAnsi="Arial Narrow"/>
          <w:noProof/>
          <w:sz w:val="20"/>
          <w:szCs w:val="24"/>
        </w:rPr>
        <w:t>. https://www.kompas.com/tren/read/2022/11/24/210000765/6-fakta-ibu-jual-ginjal-di-tuban-untuk-lunasi-utang-pinjol-anaknya?page=all. Diakses pada 24 Maret 2023</w:t>
      </w:r>
    </w:p>
    <w:p w14:paraId="44174482" w14:textId="01B0C847" w:rsidR="00867426" w:rsidRDefault="00867426" w:rsidP="00867426">
      <w:pPr>
        <w:rPr>
          <w:b/>
          <w:i/>
        </w:rPr>
      </w:pPr>
      <w:r w:rsidRPr="00867426">
        <w:rPr>
          <w:rFonts w:ascii="Arial Narrow" w:hAnsi="Arial Narrow" w:cstheme="majorBidi"/>
          <w:sz w:val="20"/>
        </w:rPr>
        <w:fldChar w:fldCharType="end"/>
      </w:r>
    </w:p>
    <w:sectPr w:rsidR="00867426" w:rsidSect="00943122">
      <w:headerReference w:type="default" r:id="rId17"/>
      <w:footerReference w:type="default" r:id="rId18"/>
      <w:headerReference w:type="first" r:id="rId19"/>
      <w:pgSz w:w="11907" w:h="16840" w:code="9"/>
      <w:pgMar w:top="1440" w:right="1440" w:bottom="1440" w:left="1440" w:header="431" w:footer="737" w:gutter="0"/>
      <w:pgNumType w:start="67"/>
      <w:cols w:space="288"/>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10A0A7" w16cid:durableId="284EF63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7105" w14:textId="77777777" w:rsidR="00DE0C62" w:rsidRDefault="00DE0C62">
      <w:r>
        <w:separator/>
      </w:r>
    </w:p>
  </w:endnote>
  <w:endnote w:type="continuationSeparator" w:id="0">
    <w:p w14:paraId="7261D790" w14:textId="77777777" w:rsidR="00DE0C62" w:rsidRDefault="00DE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6712"/>
      <w:docPartObj>
        <w:docPartGallery w:val="Page Numbers (Bottom of Page)"/>
        <w:docPartUnique/>
      </w:docPartObj>
    </w:sdtPr>
    <w:sdtEndPr>
      <w:rPr>
        <w:noProof/>
      </w:rPr>
    </w:sdtEndPr>
    <w:sdtContent>
      <w:p w14:paraId="6236A717" w14:textId="73C9A1AA" w:rsidR="00F47F3D" w:rsidRDefault="004F6379">
        <w:pPr>
          <w:pStyle w:val="Footer"/>
          <w:jc w:val="right"/>
        </w:pPr>
        <w:r>
          <w:fldChar w:fldCharType="begin"/>
        </w:r>
        <w:r w:rsidR="00F47F3D">
          <w:instrText xml:space="preserve"> PAGE   \* MERGEFORMAT </w:instrText>
        </w:r>
        <w:r>
          <w:fldChar w:fldCharType="separate"/>
        </w:r>
        <w:r w:rsidR="00DE5BD0">
          <w:rPr>
            <w:noProof/>
          </w:rPr>
          <w:t>76</w:t>
        </w:r>
        <w:r>
          <w:rPr>
            <w:noProof/>
          </w:rPr>
          <w:fldChar w:fldCharType="end"/>
        </w:r>
      </w:p>
    </w:sdtContent>
  </w:sdt>
  <w:p w14:paraId="65B511A4" w14:textId="77777777" w:rsidR="00F47F3D" w:rsidRDefault="00F47F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0AB36" w14:textId="77777777" w:rsidR="00DE0C62" w:rsidRDefault="00DE0C62">
      <w:r>
        <w:separator/>
      </w:r>
    </w:p>
  </w:footnote>
  <w:footnote w:type="continuationSeparator" w:id="0">
    <w:p w14:paraId="69602D47" w14:textId="77777777" w:rsidR="00DE0C62" w:rsidRDefault="00DE0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E3BA" w14:textId="77777777" w:rsidR="0004132E" w:rsidRDefault="0004132E" w:rsidP="00F112F1">
    <w:pPr>
      <w:pStyle w:val="Header"/>
      <w:jc w:val="right"/>
    </w:pPr>
  </w:p>
  <w:p w14:paraId="0AF21C74" w14:textId="77777777" w:rsidR="008D0B44" w:rsidRDefault="008D0B44" w:rsidP="008D0B44">
    <w:pPr>
      <w:pStyle w:val="Header"/>
      <w:tabs>
        <w:tab w:val="left" w:pos="2580"/>
        <w:tab w:val="left" w:pos="2985"/>
      </w:tabs>
      <w:spacing w:line="276" w:lineRule="auto"/>
      <w:jc w:val="right"/>
      <w:rPr>
        <w:rFonts w:ascii="Arial Narrow" w:hAnsi="Arial Narrow"/>
        <w:color w:val="0070C0"/>
      </w:rPr>
    </w:pPr>
    <w:r w:rsidRPr="008D0B44">
      <w:rPr>
        <w:rFonts w:ascii="Arial Narrow" w:hAnsi="Arial Narrow"/>
        <w:bCs/>
        <w:color w:val="0070C0"/>
        <w:szCs w:val="22"/>
      </w:rPr>
      <w:t xml:space="preserve">Analisis Tows Matriks Terhadap Financial Technologi Peer </w:t>
    </w:r>
    <w:proofErr w:type="gramStart"/>
    <w:r w:rsidRPr="008D0B44">
      <w:rPr>
        <w:rFonts w:ascii="Arial Narrow" w:hAnsi="Arial Narrow"/>
        <w:bCs/>
        <w:color w:val="0070C0"/>
        <w:szCs w:val="22"/>
      </w:rPr>
      <w:t>To</w:t>
    </w:r>
    <w:proofErr w:type="gramEnd"/>
    <w:r w:rsidRPr="008D0B44">
      <w:rPr>
        <w:rFonts w:ascii="Arial Narrow" w:hAnsi="Arial Narrow"/>
        <w:bCs/>
        <w:color w:val="0070C0"/>
        <w:szCs w:val="22"/>
      </w:rPr>
      <w:t xml:space="preserve"> Peer Lending Berbasis Syariah Di Indonesia</w:t>
    </w:r>
  </w:p>
  <w:p w14:paraId="2D870B75" w14:textId="73D5ED73" w:rsidR="00F112F1" w:rsidRPr="008B2EFB" w:rsidRDefault="008D0B44" w:rsidP="008D0B44">
    <w:pPr>
      <w:pStyle w:val="Header"/>
      <w:tabs>
        <w:tab w:val="left" w:pos="2580"/>
        <w:tab w:val="left" w:pos="2985"/>
      </w:tabs>
      <w:spacing w:line="276" w:lineRule="auto"/>
      <w:jc w:val="right"/>
      <w:rPr>
        <w:rFonts w:ascii="Arial Narrow" w:hAnsi="Arial Narrow"/>
        <w:color w:val="0070C0"/>
      </w:rPr>
    </w:pPr>
    <w:r>
      <w:rPr>
        <w:rFonts w:ascii="Arial Narrow" w:hAnsi="Arial Narrow"/>
        <w:color w:val="0070C0"/>
      </w:rPr>
      <w:t xml:space="preserve"> </w:t>
    </w:r>
    <w:sdt>
      <w:sdtPr>
        <w:rPr>
          <w:rFonts w:ascii="Arial Narrow" w:hAnsi="Arial Narrow"/>
          <w:color w:val="0070C0"/>
        </w:rPr>
        <w:alias w:val="Subtitle"/>
        <w:id w:val="77887903"/>
        <w:dataBinding w:prefixMappings="xmlns:ns0='http://schemas.openxmlformats.org/package/2006/metadata/core-properties' xmlns:ns1='http://purl.org/dc/elements/1.1/'" w:xpath="/ns0:coreProperties[1]/ns1:subject[1]" w:storeItemID="{6C3C8BC8-F283-45AE-878A-BAB7291924A1}"/>
        <w:text/>
      </w:sdtPr>
      <w:sdtEndPr/>
      <w:sdtContent>
        <w:r w:rsidR="00FD1404">
          <w:rPr>
            <w:rFonts w:ascii="Arial Narrow" w:hAnsi="Arial Narrow"/>
            <w:color w:val="0070C0"/>
          </w:rPr>
          <w:t>Vol. 8 No. 2, 2023</w:t>
        </w:r>
      </w:sdtContent>
    </w:sdt>
  </w:p>
  <w:sdt>
    <w:sdtPr>
      <w:rPr>
        <w:rFonts w:ascii="Arial Narrow" w:hAnsi="Arial Narrow"/>
        <w:i/>
      </w:rPr>
      <w:alias w:val="Author"/>
      <w:id w:val="77887908"/>
      <w:dataBinding w:prefixMappings="xmlns:ns0='http://schemas.openxmlformats.org/package/2006/metadata/core-properties' xmlns:ns1='http://purl.org/dc/elements/1.1/'" w:xpath="/ns0:coreProperties[1]/ns1:creator[1]" w:storeItemID="{6C3C8BC8-F283-45AE-878A-BAB7291924A1}"/>
      <w:text/>
    </w:sdtPr>
    <w:sdtEndPr/>
    <w:sdtContent>
      <w:p w14:paraId="30CF458C" w14:textId="4FC6F655" w:rsidR="00F112F1" w:rsidRPr="00343840" w:rsidRDefault="008D0B44" w:rsidP="00F112F1">
        <w:pPr>
          <w:pStyle w:val="Header"/>
          <w:pBdr>
            <w:bottom w:val="single" w:sz="4" w:space="1" w:color="A5A5A5" w:themeColor="background1" w:themeShade="A5"/>
          </w:pBdr>
          <w:tabs>
            <w:tab w:val="left" w:pos="2580"/>
            <w:tab w:val="left" w:pos="2985"/>
          </w:tabs>
          <w:spacing w:line="276" w:lineRule="auto"/>
          <w:jc w:val="right"/>
          <w:rPr>
            <w:color w:val="7F7F7F" w:themeColor="text1" w:themeTint="80"/>
            <w:sz w:val="24"/>
            <w:szCs w:val="24"/>
          </w:rPr>
        </w:pPr>
        <w:r>
          <w:rPr>
            <w:rFonts w:ascii="Arial Narrow" w:hAnsi="Arial Narrow"/>
            <w:i/>
          </w:rPr>
          <w:t>Nurhadi Syaifudin Zuhri</w:t>
        </w:r>
      </w:p>
    </w:sdtContent>
  </w:sdt>
  <w:p w14:paraId="1AABCEA0" w14:textId="77777777" w:rsidR="00F112F1" w:rsidRPr="00B14362" w:rsidRDefault="00F112F1" w:rsidP="00F112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4"/>
      <w:gridCol w:w="1939"/>
    </w:tblGrid>
    <w:tr w:rsidR="00F112F1" w:rsidRPr="00D74B09" w14:paraId="32F0031A" w14:textId="77777777" w:rsidTr="00103930">
      <w:tc>
        <w:tcPr>
          <w:tcW w:w="7338" w:type="dxa"/>
        </w:tcPr>
        <w:p w14:paraId="42D09089" w14:textId="77777777" w:rsidR="00F112F1" w:rsidRPr="00847BBD" w:rsidRDefault="00F112F1" w:rsidP="00103930">
          <w:pPr>
            <w:pStyle w:val="Header"/>
            <w:tabs>
              <w:tab w:val="left" w:pos="3592"/>
            </w:tabs>
            <w:rPr>
              <w:rFonts w:ascii="Arial Narrow" w:hAnsi="Arial Narrow"/>
              <w:b/>
              <w:color w:val="0070C0"/>
            </w:rPr>
          </w:pPr>
          <w:r w:rsidRPr="00847BBD">
            <w:rPr>
              <w:rFonts w:ascii="Arial Narrow" w:hAnsi="Arial Narrow"/>
              <w:b/>
              <w:color w:val="0070C0"/>
            </w:rPr>
            <w:t xml:space="preserve">JAE: JURNAL AKUNTANSI DAN EKONOMI </w:t>
          </w:r>
          <w:r w:rsidRPr="00847BBD">
            <w:rPr>
              <w:rFonts w:ascii="Arial Narrow" w:hAnsi="Arial Narrow"/>
              <w:b/>
              <w:color w:val="0070C0"/>
            </w:rPr>
            <w:tab/>
          </w:r>
        </w:p>
        <w:p w14:paraId="5645B74D" w14:textId="77777777" w:rsidR="00F112F1" w:rsidRPr="00847BBD" w:rsidRDefault="00F112F1" w:rsidP="00103930">
          <w:pPr>
            <w:pStyle w:val="Header"/>
            <w:tabs>
              <w:tab w:val="left" w:pos="3592"/>
            </w:tabs>
            <w:rPr>
              <w:rFonts w:ascii="Arial Narrow" w:hAnsi="Arial Narrow"/>
              <w:color w:val="0070C0"/>
            </w:rPr>
          </w:pPr>
          <w:r w:rsidRPr="00847BBD">
            <w:rPr>
              <w:rFonts w:ascii="Arial Narrow" w:hAnsi="Arial Narrow"/>
              <w:b/>
              <w:color w:val="0070C0"/>
            </w:rPr>
            <w:t xml:space="preserve">AKREDITASI NOMOR </w:t>
          </w:r>
          <w:r w:rsidRPr="00847BBD">
            <w:rPr>
              <w:rFonts w:ascii="Arial Narrow" w:hAnsi="Arial Narrow"/>
            </w:rPr>
            <w:t>21/E/KPT/2018</w:t>
          </w:r>
        </w:p>
        <w:p w14:paraId="4B95F584" w14:textId="051E78C6" w:rsidR="00F112F1" w:rsidRPr="00DE5BD0" w:rsidRDefault="00F112F1" w:rsidP="00103930">
          <w:pPr>
            <w:pStyle w:val="Header"/>
            <w:tabs>
              <w:tab w:val="left" w:pos="1197"/>
            </w:tabs>
            <w:rPr>
              <w:rFonts w:ascii="Arial Narrow" w:hAnsi="Arial Narrow"/>
              <w:color w:val="0070C0"/>
              <w:szCs w:val="22"/>
            </w:rPr>
          </w:pPr>
          <w:r w:rsidRPr="00DE5BD0">
            <w:rPr>
              <w:rFonts w:ascii="Arial Narrow" w:hAnsi="Arial Narrow"/>
              <w:color w:val="0070C0"/>
              <w:szCs w:val="22"/>
            </w:rPr>
            <w:t xml:space="preserve">DOI: </w:t>
          </w:r>
          <w:r w:rsidR="00DE5BD0" w:rsidRPr="00DE5BD0">
            <w:rPr>
              <w:rFonts w:ascii="Arial Narrow" w:hAnsi="Arial Narrow" w:cs="Segoe UI"/>
              <w:szCs w:val="22"/>
              <w:shd w:val="clear" w:color="auto" w:fill="FFFFFF"/>
            </w:rPr>
            <w:t>10.29407/jae.v8i2.20303</w:t>
          </w:r>
        </w:p>
      </w:tc>
      <w:tc>
        <w:tcPr>
          <w:tcW w:w="1948" w:type="dxa"/>
        </w:tcPr>
        <w:p w14:paraId="52F89C0C" w14:textId="77777777" w:rsidR="00F112F1" w:rsidRPr="00847BBD" w:rsidRDefault="00F112F1" w:rsidP="00103930">
          <w:pPr>
            <w:pStyle w:val="Header"/>
            <w:rPr>
              <w:rFonts w:ascii="Arial Narrow" w:hAnsi="Arial Narrow"/>
              <w:b/>
              <w:color w:val="0070C0"/>
            </w:rPr>
          </w:pPr>
          <w:r w:rsidRPr="00847BBD">
            <w:rPr>
              <w:rFonts w:ascii="Arial Narrow" w:hAnsi="Arial Narrow"/>
              <w:b/>
              <w:color w:val="0070C0"/>
            </w:rPr>
            <w:t>E ISSN 2541-0180</w:t>
          </w:r>
        </w:p>
        <w:p w14:paraId="2687630F" w14:textId="77777777" w:rsidR="00F112F1" w:rsidRPr="00847BBD" w:rsidRDefault="00F112F1" w:rsidP="00103930">
          <w:pPr>
            <w:pStyle w:val="Header"/>
            <w:rPr>
              <w:rFonts w:ascii="Arial Narrow" w:hAnsi="Arial Narrow"/>
              <w:b/>
              <w:color w:val="0070C0"/>
            </w:rPr>
          </w:pPr>
          <w:r w:rsidRPr="00847BBD">
            <w:rPr>
              <w:rFonts w:ascii="Arial Narrow" w:hAnsi="Arial Narrow"/>
              <w:b/>
              <w:color w:val="0070C0"/>
            </w:rPr>
            <w:t>P ISSN 2721-9313</w:t>
          </w:r>
        </w:p>
      </w:tc>
    </w:tr>
  </w:tbl>
  <w:p w14:paraId="3CB3CF51" w14:textId="77777777" w:rsidR="00F112F1" w:rsidRDefault="00F112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6272543"/>
    <w:multiLevelType w:val="hybridMultilevel"/>
    <w:tmpl w:val="F4646C4E"/>
    <w:lvl w:ilvl="0" w:tplc="75CA2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43098"/>
    <w:multiLevelType w:val="hybridMultilevel"/>
    <w:tmpl w:val="3C920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26B4"/>
    <w:multiLevelType w:val="hybridMultilevel"/>
    <w:tmpl w:val="D654010C"/>
    <w:lvl w:ilvl="0" w:tplc="DE063B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E3C12D9"/>
    <w:multiLevelType w:val="hybridMultilevel"/>
    <w:tmpl w:val="06320A6C"/>
    <w:lvl w:ilvl="0" w:tplc="45D46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60D4F"/>
    <w:multiLevelType w:val="hybridMultilevel"/>
    <w:tmpl w:val="38FC7888"/>
    <w:lvl w:ilvl="0" w:tplc="DCCC3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B3EAB"/>
    <w:multiLevelType w:val="hybridMultilevel"/>
    <w:tmpl w:val="B94C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D65FA"/>
    <w:multiLevelType w:val="hybridMultilevel"/>
    <w:tmpl w:val="F39AD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A3741"/>
    <w:multiLevelType w:val="hybridMultilevel"/>
    <w:tmpl w:val="112E73DA"/>
    <w:lvl w:ilvl="0" w:tplc="B8727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80A6E"/>
    <w:multiLevelType w:val="multilevel"/>
    <w:tmpl w:val="40DCC1AA"/>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A6C9C"/>
    <w:multiLevelType w:val="hybridMultilevel"/>
    <w:tmpl w:val="FA786606"/>
    <w:lvl w:ilvl="0" w:tplc="EA8C9336">
      <w:start w:val="5"/>
      <w:numFmt w:val="bullet"/>
      <w:lvlText w:val=""/>
      <w:lvlJc w:val="left"/>
      <w:pPr>
        <w:ind w:left="1080" w:hanging="360"/>
      </w:pPr>
      <w:rPr>
        <w:rFonts w:ascii="Symbol" w:eastAsia="Calibri" w:hAnsi="Symbol" w:cs="Century Schoolbook" w:hint="default"/>
        <w:sz w:val="20"/>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304A4086"/>
    <w:multiLevelType w:val="hybridMultilevel"/>
    <w:tmpl w:val="1026FAE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89A1B99"/>
    <w:multiLevelType w:val="hybridMultilevel"/>
    <w:tmpl w:val="E10E567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A576BA2"/>
    <w:multiLevelType w:val="hybridMultilevel"/>
    <w:tmpl w:val="A7B8D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C00EDA"/>
    <w:multiLevelType w:val="hybridMultilevel"/>
    <w:tmpl w:val="CF7ECD74"/>
    <w:lvl w:ilvl="0" w:tplc="05840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57DD2"/>
    <w:multiLevelType w:val="hybridMultilevel"/>
    <w:tmpl w:val="0DBAEE98"/>
    <w:lvl w:ilvl="0" w:tplc="F0881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B1DA1"/>
    <w:multiLevelType w:val="hybridMultilevel"/>
    <w:tmpl w:val="67824C40"/>
    <w:lvl w:ilvl="0" w:tplc="DFAA1D9C">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130681"/>
    <w:multiLevelType w:val="hybridMultilevel"/>
    <w:tmpl w:val="EC401BD8"/>
    <w:lvl w:ilvl="0" w:tplc="B24CA6B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A7E53"/>
    <w:multiLevelType w:val="hybridMultilevel"/>
    <w:tmpl w:val="389415F2"/>
    <w:lvl w:ilvl="0" w:tplc="C4BAA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53093"/>
    <w:multiLevelType w:val="hybridMultilevel"/>
    <w:tmpl w:val="DB861FF8"/>
    <w:lvl w:ilvl="0" w:tplc="BA6AF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A1964"/>
    <w:multiLevelType w:val="hybridMultilevel"/>
    <w:tmpl w:val="704C9774"/>
    <w:lvl w:ilvl="0" w:tplc="BA6AF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852EA"/>
    <w:multiLevelType w:val="hybridMultilevel"/>
    <w:tmpl w:val="65DC21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80559"/>
    <w:multiLevelType w:val="hybridMultilevel"/>
    <w:tmpl w:val="87B24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755E4"/>
    <w:multiLevelType w:val="multilevel"/>
    <w:tmpl w:val="D0CEEA48"/>
    <w:lvl w:ilvl="0">
      <w:start w:val="1"/>
      <w:numFmt w:val="decimal"/>
      <w:lvlText w:val="%1."/>
      <w:lvlJc w:val="left"/>
      <w:pPr>
        <w:ind w:left="1194" w:hanging="360"/>
      </w:pPr>
      <w:rPr>
        <w:rFonts w:hint="default"/>
      </w:rPr>
    </w:lvl>
    <w:lvl w:ilvl="1">
      <w:start w:val="1"/>
      <w:numFmt w:val="decimal"/>
      <w:isLgl/>
      <w:lvlText w:val="%2."/>
      <w:lvlJc w:val="left"/>
      <w:pPr>
        <w:ind w:left="1554" w:hanging="720"/>
      </w:pPr>
      <w:rPr>
        <w:rFonts w:ascii="Times New Roman" w:eastAsia="Calibri" w:hAnsi="Times New Roman" w:cs="Times New Roman"/>
      </w:rPr>
    </w:lvl>
    <w:lvl w:ilvl="2">
      <w:start w:val="1"/>
      <w:numFmt w:val="decimal"/>
      <w:isLgl/>
      <w:lvlText w:val="%1.%2.%3"/>
      <w:lvlJc w:val="left"/>
      <w:pPr>
        <w:ind w:left="155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1914" w:hanging="1080"/>
      </w:pPr>
      <w:rPr>
        <w:rFonts w:hint="default"/>
      </w:rPr>
    </w:lvl>
    <w:lvl w:ilvl="5">
      <w:start w:val="1"/>
      <w:numFmt w:val="decimal"/>
      <w:isLgl/>
      <w:lvlText w:val="%1.%2.%3.%4.%5.%6"/>
      <w:lvlJc w:val="left"/>
      <w:pPr>
        <w:ind w:left="1914" w:hanging="1080"/>
      </w:pPr>
      <w:rPr>
        <w:rFonts w:hint="default"/>
      </w:rPr>
    </w:lvl>
    <w:lvl w:ilvl="6">
      <w:start w:val="1"/>
      <w:numFmt w:val="decimal"/>
      <w:isLgl/>
      <w:lvlText w:val="%1.%2.%3.%4.%5.%6.%7"/>
      <w:lvlJc w:val="left"/>
      <w:pPr>
        <w:ind w:left="2274" w:hanging="1440"/>
      </w:pPr>
      <w:rPr>
        <w:rFonts w:hint="default"/>
      </w:rPr>
    </w:lvl>
    <w:lvl w:ilvl="7">
      <w:start w:val="1"/>
      <w:numFmt w:val="decimal"/>
      <w:isLgl/>
      <w:lvlText w:val="%1.%2.%3.%4.%5.%6.%7.%8"/>
      <w:lvlJc w:val="left"/>
      <w:pPr>
        <w:ind w:left="2274" w:hanging="1440"/>
      </w:pPr>
      <w:rPr>
        <w:rFonts w:hint="default"/>
      </w:rPr>
    </w:lvl>
    <w:lvl w:ilvl="8">
      <w:start w:val="1"/>
      <w:numFmt w:val="decimal"/>
      <w:isLgl/>
      <w:lvlText w:val="%1.%2.%3.%4.%5.%6.%7.%8.%9"/>
      <w:lvlJc w:val="left"/>
      <w:pPr>
        <w:ind w:left="2274" w:hanging="1440"/>
      </w:pPr>
      <w:rPr>
        <w:rFonts w:hint="default"/>
      </w:rPr>
    </w:lvl>
  </w:abstractNum>
  <w:abstractNum w:abstractNumId="24" w15:restartNumberingAfterBreak="0">
    <w:nsid w:val="6DF17DCD"/>
    <w:multiLevelType w:val="hybridMultilevel"/>
    <w:tmpl w:val="D5E08AFA"/>
    <w:lvl w:ilvl="0" w:tplc="5E208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6"/>
  </w:num>
  <w:num w:numId="3">
    <w:abstractNumId w:val="6"/>
  </w:num>
  <w:num w:numId="4">
    <w:abstractNumId w:val="2"/>
  </w:num>
  <w:num w:numId="5">
    <w:abstractNumId w:val="21"/>
  </w:num>
  <w:num w:numId="6">
    <w:abstractNumId w:val="7"/>
  </w:num>
  <w:num w:numId="7">
    <w:abstractNumId w:val="10"/>
  </w:num>
  <w:num w:numId="8">
    <w:abstractNumId w:val="23"/>
  </w:num>
  <w:num w:numId="9">
    <w:abstractNumId w:val="22"/>
  </w:num>
  <w:num w:numId="10">
    <w:abstractNumId w:val="14"/>
  </w:num>
  <w:num w:numId="11">
    <w:abstractNumId w:val="17"/>
  </w:num>
  <w:num w:numId="12">
    <w:abstractNumId w:val="13"/>
  </w:num>
  <w:num w:numId="13">
    <w:abstractNumId w:val="11"/>
  </w:num>
  <w:num w:numId="14">
    <w:abstractNumId w:val="12"/>
  </w:num>
  <w:num w:numId="15">
    <w:abstractNumId w:val="24"/>
  </w:num>
  <w:num w:numId="16">
    <w:abstractNumId w:val="3"/>
  </w:num>
  <w:num w:numId="17">
    <w:abstractNumId w:val="1"/>
  </w:num>
  <w:num w:numId="18">
    <w:abstractNumId w:val="5"/>
  </w:num>
  <w:num w:numId="19">
    <w:abstractNumId w:val="20"/>
  </w:num>
  <w:num w:numId="20">
    <w:abstractNumId w:val="4"/>
  </w:num>
  <w:num w:numId="21">
    <w:abstractNumId w:val="18"/>
  </w:num>
  <w:num w:numId="22">
    <w:abstractNumId w:val="15"/>
  </w:num>
  <w:num w:numId="23">
    <w:abstractNumId w:val="8"/>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07"/>
    <w:rsid w:val="00006CD8"/>
    <w:rsid w:val="0002605B"/>
    <w:rsid w:val="00031858"/>
    <w:rsid w:val="00035D38"/>
    <w:rsid w:val="0004132E"/>
    <w:rsid w:val="00041F67"/>
    <w:rsid w:val="00045803"/>
    <w:rsid w:val="000510A8"/>
    <w:rsid w:val="00054FE5"/>
    <w:rsid w:val="00056737"/>
    <w:rsid w:val="000573B9"/>
    <w:rsid w:val="00057F7F"/>
    <w:rsid w:val="00061E3F"/>
    <w:rsid w:val="00067BF5"/>
    <w:rsid w:val="00080F90"/>
    <w:rsid w:val="00082584"/>
    <w:rsid w:val="000848F6"/>
    <w:rsid w:val="000932EC"/>
    <w:rsid w:val="00093BD0"/>
    <w:rsid w:val="000A1F99"/>
    <w:rsid w:val="000A1FEC"/>
    <w:rsid w:val="000A2FBE"/>
    <w:rsid w:val="000A7AF4"/>
    <w:rsid w:val="000B48D5"/>
    <w:rsid w:val="000B48F7"/>
    <w:rsid w:val="000B5DC0"/>
    <w:rsid w:val="000C4DF4"/>
    <w:rsid w:val="000C57C5"/>
    <w:rsid w:val="000D2FAB"/>
    <w:rsid w:val="000E0F8C"/>
    <w:rsid w:val="000E58CB"/>
    <w:rsid w:val="000F184E"/>
    <w:rsid w:val="000F2E5B"/>
    <w:rsid w:val="00102F84"/>
    <w:rsid w:val="00111483"/>
    <w:rsid w:val="00111DFF"/>
    <w:rsid w:val="00113BA0"/>
    <w:rsid w:val="00116BAF"/>
    <w:rsid w:val="0012483D"/>
    <w:rsid w:val="0012559B"/>
    <w:rsid w:val="00127BAC"/>
    <w:rsid w:val="00132123"/>
    <w:rsid w:val="001372E3"/>
    <w:rsid w:val="00144813"/>
    <w:rsid w:val="00150103"/>
    <w:rsid w:val="00155939"/>
    <w:rsid w:val="001623F3"/>
    <w:rsid w:val="00163C6F"/>
    <w:rsid w:val="001644B5"/>
    <w:rsid w:val="00165B1F"/>
    <w:rsid w:val="00166B26"/>
    <w:rsid w:val="00177EF0"/>
    <w:rsid w:val="001811BB"/>
    <w:rsid w:val="00185ED3"/>
    <w:rsid w:val="00190347"/>
    <w:rsid w:val="001938FF"/>
    <w:rsid w:val="001B7ED5"/>
    <w:rsid w:val="001C44BE"/>
    <w:rsid w:val="001C48BB"/>
    <w:rsid w:val="001C5BAC"/>
    <w:rsid w:val="001D3AA5"/>
    <w:rsid w:val="001E6DD0"/>
    <w:rsid w:val="002030DA"/>
    <w:rsid w:val="002034C8"/>
    <w:rsid w:val="002238C9"/>
    <w:rsid w:val="00225F17"/>
    <w:rsid w:val="00226331"/>
    <w:rsid w:val="002350B5"/>
    <w:rsid w:val="00250991"/>
    <w:rsid w:val="00251D69"/>
    <w:rsid w:val="00255246"/>
    <w:rsid w:val="00255F45"/>
    <w:rsid w:val="002726A2"/>
    <w:rsid w:val="0028063A"/>
    <w:rsid w:val="0029132D"/>
    <w:rsid w:val="0029545E"/>
    <w:rsid w:val="002B39F9"/>
    <w:rsid w:val="002B4B8A"/>
    <w:rsid w:val="002B6066"/>
    <w:rsid w:val="002C19A4"/>
    <w:rsid w:val="002C1AA6"/>
    <w:rsid w:val="002C2C92"/>
    <w:rsid w:val="002E19A3"/>
    <w:rsid w:val="002E55B6"/>
    <w:rsid w:val="002E6822"/>
    <w:rsid w:val="002F60FA"/>
    <w:rsid w:val="002F6E0E"/>
    <w:rsid w:val="002F73A0"/>
    <w:rsid w:val="00300FF3"/>
    <w:rsid w:val="00312F5C"/>
    <w:rsid w:val="00317684"/>
    <w:rsid w:val="00322AAC"/>
    <w:rsid w:val="00323C5D"/>
    <w:rsid w:val="0033067C"/>
    <w:rsid w:val="00334A54"/>
    <w:rsid w:val="00342E13"/>
    <w:rsid w:val="0034590F"/>
    <w:rsid w:val="00357EDF"/>
    <w:rsid w:val="00361249"/>
    <w:rsid w:val="00367DCA"/>
    <w:rsid w:val="003710AC"/>
    <w:rsid w:val="0039549F"/>
    <w:rsid w:val="003A3FD0"/>
    <w:rsid w:val="003A6756"/>
    <w:rsid w:val="003A721D"/>
    <w:rsid w:val="003A7A5E"/>
    <w:rsid w:val="003B0683"/>
    <w:rsid w:val="003C2006"/>
    <w:rsid w:val="003C3D07"/>
    <w:rsid w:val="003E5C72"/>
    <w:rsid w:val="004069A1"/>
    <w:rsid w:val="004165F9"/>
    <w:rsid w:val="0042045B"/>
    <w:rsid w:val="004218CD"/>
    <w:rsid w:val="00426651"/>
    <w:rsid w:val="00427CC1"/>
    <w:rsid w:val="004307EA"/>
    <w:rsid w:val="00432A5D"/>
    <w:rsid w:val="00432C09"/>
    <w:rsid w:val="00437ED3"/>
    <w:rsid w:val="00457C1E"/>
    <w:rsid w:val="00460675"/>
    <w:rsid w:val="00481E8D"/>
    <w:rsid w:val="004914A3"/>
    <w:rsid w:val="004A706B"/>
    <w:rsid w:val="004B3FBA"/>
    <w:rsid w:val="004C1F47"/>
    <w:rsid w:val="004C5C50"/>
    <w:rsid w:val="004D4974"/>
    <w:rsid w:val="004E527D"/>
    <w:rsid w:val="004F55BA"/>
    <w:rsid w:val="004F5662"/>
    <w:rsid w:val="004F6379"/>
    <w:rsid w:val="00500089"/>
    <w:rsid w:val="0051491A"/>
    <w:rsid w:val="00523DEB"/>
    <w:rsid w:val="00525FA3"/>
    <w:rsid w:val="005456C6"/>
    <w:rsid w:val="0055308B"/>
    <w:rsid w:val="005640CF"/>
    <w:rsid w:val="00565ACF"/>
    <w:rsid w:val="00576C3E"/>
    <w:rsid w:val="00581F51"/>
    <w:rsid w:val="005858D5"/>
    <w:rsid w:val="005A52E8"/>
    <w:rsid w:val="005B117D"/>
    <w:rsid w:val="005C0C9C"/>
    <w:rsid w:val="005C10BB"/>
    <w:rsid w:val="005C1CCC"/>
    <w:rsid w:val="005E3F13"/>
    <w:rsid w:val="005F024B"/>
    <w:rsid w:val="005F3083"/>
    <w:rsid w:val="005F5B6E"/>
    <w:rsid w:val="00600A2E"/>
    <w:rsid w:val="00605884"/>
    <w:rsid w:val="00606193"/>
    <w:rsid w:val="00613692"/>
    <w:rsid w:val="006169C5"/>
    <w:rsid w:val="006178E1"/>
    <w:rsid w:val="0062660C"/>
    <w:rsid w:val="00635213"/>
    <w:rsid w:val="00646B79"/>
    <w:rsid w:val="006556B0"/>
    <w:rsid w:val="0066270E"/>
    <w:rsid w:val="00667707"/>
    <w:rsid w:val="00667A3E"/>
    <w:rsid w:val="00667B37"/>
    <w:rsid w:val="006737B8"/>
    <w:rsid w:val="00686576"/>
    <w:rsid w:val="006A7F04"/>
    <w:rsid w:val="006B53C8"/>
    <w:rsid w:val="006B5E0C"/>
    <w:rsid w:val="006C0915"/>
    <w:rsid w:val="006C243E"/>
    <w:rsid w:val="006C728B"/>
    <w:rsid w:val="006E12A1"/>
    <w:rsid w:val="006F2B57"/>
    <w:rsid w:val="006F45EF"/>
    <w:rsid w:val="00707A13"/>
    <w:rsid w:val="00711800"/>
    <w:rsid w:val="007120FF"/>
    <w:rsid w:val="00712931"/>
    <w:rsid w:val="007159A1"/>
    <w:rsid w:val="00722A18"/>
    <w:rsid w:val="00732D26"/>
    <w:rsid w:val="00734BBA"/>
    <w:rsid w:val="00750418"/>
    <w:rsid w:val="00762665"/>
    <w:rsid w:val="007649CF"/>
    <w:rsid w:val="00766FD7"/>
    <w:rsid w:val="00767830"/>
    <w:rsid w:val="00775B33"/>
    <w:rsid w:val="00780BD1"/>
    <w:rsid w:val="007813F4"/>
    <w:rsid w:val="00782D38"/>
    <w:rsid w:val="00790015"/>
    <w:rsid w:val="00790EE5"/>
    <w:rsid w:val="007953A7"/>
    <w:rsid w:val="007A7037"/>
    <w:rsid w:val="007B3D69"/>
    <w:rsid w:val="007C0BB2"/>
    <w:rsid w:val="007C5838"/>
    <w:rsid w:val="007D62D4"/>
    <w:rsid w:val="007E1F1D"/>
    <w:rsid w:val="007E330E"/>
    <w:rsid w:val="007F38B4"/>
    <w:rsid w:val="00805280"/>
    <w:rsid w:val="0080592E"/>
    <w:rsid w:val="00812F4E"/>
    <w:rsid w:val="00813E4C"/>
    <w:rsid w:val="00821CB2"/>
    <w:rsid w:val="00825EE9"/>
    <w:rsid w:val="0082765E"/>
    <w:rsid w:val="008303A3"/>
    <w:rsid w:val="00837104"/>
    <w:rsid w:val="008568C4"/>
    <w:rsid w:val="008625B2"/>
    <w:rsid w:val="00862973"/>
    <w:rsid w:val="00865341"/>
    <w:rsid w:val="00867426"/>
    <w:rsid w:val="0087249E"/>
    <w:rsid w:val="00880757"/>
    <w:rsid w:val="00882427"/>
    <w:rsid w:val="00885AA6"/>
    <w:rsid w:val="008B5440"/>
    <w:rsid w:val="008C07A0"/>
    <w:rsid w:val="008C2E40"/>
    <w:rsid w:val="008D0B44"/>
    <w:rsid w:val="008D27FA"/>
    <w:rsid w:val="008D6F15"/>
    <w:rsid w:val="008E5478"/>
    <w:rsid w:val="0090360D"/>
    <w:rsid w:val="0091725F"/>
    <w:rsid w:val="00943122"/>
    <w:rsid w:val="0095454B"/>
    <w:rsid w:val="00954AD9"/>
    <w:rsid w:val="009552E8"/>
    <w:rsid w:val="00961719"/>
    <w:rsid w:val="00961F07"/>
    <w:rsid w:val="0096492D"/>
    <w:rsid w:val="00967AE4"/>
    <w:rsid w:val="00967EC3"/>
    <w:rsid w:val="009738EE"/>
    <w:rsid w:val="00985F6B"/>
    <w:rsid w:val="00986266"/>
    <w:rsid w:val="009871E1"/>
    <w:rsid w:val="00992FFA"/>
    <w:rsid w:val="009B03F6"/>
    <w:rsid w:val="009B1AC2"/>
    <w:rsid w:val="009C1597"/>
    <w:rsid w:val="009C29F0"/>
    <w:rsid w:val="009C31C1"/>
    <w:rsid w:val="009C3A21"/>
    <w:rsid w:val="009C4BFC"/>
    <w:rsid w:val="009D3BC8"/>
    <w:rsid w:val="009D437C"/>
    <w:rsid w:val="009D798A"/>
    <w:rsid w:val="009E3AC1"/>
    <w:rsid w:val="009F4BAF"/>
    <w:rsid w:val="009F5F56"/>
    <w:rsid w:val="009F7E0C"/>
    <w:rsid w:val="00A02A1C"/>
    <w:rsid w:val="00A104F9"/>
    <w:rsid w:val="00A150BE"/>
    <w:rsid w:val="00A256C7"/>
    <w:rsid w:val="00A34EBB"/>
    <w:rsid w:val="00A46D7D"/>
    <w:rsid w:val="00A47F8A"/>
    <w:rsid w:val="00A60247"/>
    <w:rsid w:val="00A607AC"/>
    <w:rsid w:val="00A62B54"/>
    <w:rsid w:val="00A65544"/>
    <w:rsid w:val="00A7230F"/>
    <w:rsid w:val="00A92DE2"/>
    <w:rsid w:val="00A954E6"/>
    <w:rsid w:val="00A96133"/>
    <w:rsid w:val="00A97ED8"/>
    <w:rsid w:val="00AA15F0"/>
    <w:rsid w:val="00AA651E"/>
    <w:rsid w:val="00AA7EB8"/>
    <w:rsid w:val="00AB267C"/>
    <w:rsid w:val="00AB287E"/>
    <w:rsid w:val="00AB6304"/>
    <w:rsid w:val="00AD00D5"/>
    <w:rsid w:val="00AD6CF3"/>
    <w:rsid w:val="00AE3CD5"/>
    <w:rsid w:val="00AF7EAB"/>
    <w:rsid w:val="00AF7F5A"/>
    <w:rsid w:val="00B10F7C"/>
    <w:rsid w:val="00B14362"/>
    <w:rsid w:val="00B400C7"/>
    <w:rsid w:val="00B423ED"/>
    <w:rsid w:val="00B44F27"/>
    <w:rsid w:val="00B50C3E"/>
    <w:rsid w:val="00B529E1"/>
    <w:rsid w:val="00B54A05"/>
    <w:rsid w:val="00B70F10"/>
    <w:rsid w:val="00B73354"/>
    <w:rsid w:val="00B839F0"/>
    <w:rsid w:val="00B84A6C"/>
    <w:rsid w:val="00B9307B"/>
    <w:rsid w:val="00B93FE8"/>
    <w:rsid w:val="00B9747D"/>
    <w:rsid w:val="00BB0AA3"/>
    <w:rsid w:val="00BB20ED"/>
    <w:rsid w:val="00BB6C08"/>
    <w:rsid w:val="00BC0533"/>
    <w:rsid w:val="00BD18AD"/>
    <w:rsid w:val="00BE626A"/>
    <w:rsid w:val="00BE773B"/>
    <w:rsid w:val="00BF340F"/>
    <w:rsid w:val="00BF5595"/>
    <w:rsid w:val="00BF5F05"/>
    <w:rsid w:val="00C057E8"/>
    <w:rsid w:val="00C06FA2"/>
    <w:rsid w:val="00C12687"/>
    <w:rsid w:val="00C14EC9"/>
    <w:rsid w:val="00C163CE"/>
    <w:rsid w:val="00C16D4A"/>
    <w:rsid w:val="00C20EB1"/>
    <w:rsid w:val="00C245F1"/>
    <w:rsid w:val="00C25A9C"/>
    <w:rsid w:val="00C3147B"/>
    <w:rsid w:val="00C370A7"/>
    <w:rsid w:val="00C40EE1"/>
    <w:rsid w:val="00C44CCA"/>
    <w:rsid w:val="00C5516B"/>
    <w:rsid w:val="00C62733"/>
    <w:rsid w:val="00C63BB9"/>
    <w:rsid w:val="00C77CB1"/>
    <w:rsid w:val="00C8488A"/>
    <w:rsid w:val="00CA522E"/>
    <w:rsid w:val="00CB5F4B"/>
    <w:rsid w:val="00CC079B"/>
    <w:rsid w:val="00CC6B47"/>
    <w:rsid w:val="00CD08A0"/>
    <w:rsid w:val="00CD1853"/>
    <w:rsid w:val="00CD3D06"/>
    <w:rsid w:val="00CE6AF9"/>
    <w:rsid w:val="00CE7A98"/>
    <w:rsid w:val="00CF3A0E"/>
    <w:rsid w:val="00D10E9A"/>
    <w:rsid w:val="00D12716"/>
    <w:rsid w:val="00D162BC"/>
    <w:rsid w:val="00D171FE"/>
    <w:rsid w:val="00D17900"/>
    <w:rsid w:val="00D25795"/>
    <w:rsid w:val="00D46BDD"/>
    <w:rsid w:val="00D51DA7"/>
    <w:rsid w:val="00D55BD9"/>
    <w:rsid w:val="00D646BD"/>
    <w:rsid w:val="00D8126B"/>
    <w:rsid w:val="00D96413"/>
    <w:rsid w:val="00D96DAA"/>
    <w:rsid w:val="00DB0411"/>
    <w:rsid w:val="00DB11F7"/>
    <w:rsid w:val="00DB7183"/>
    <w:rsid w:val="00DC1078"/>
    <w:rsid w:val="00DC54DF"/>
    <w:rsid w:val="00DD2769"/>
    <w:rsid w:val="00DE0C62"/>
    <w:rsid w:val="00DE5BD0"/>
    <w:rsid w:val="00DF2FD9"/>
    <w:rsid w:val="00DF58DA"/>
    <w:rsid w:val="00E15722"/>
    <w:rsid w:val="00E1688D"/>
    <w:rsid w:val="00E21A28"/>
    <w:rsid w:val="00E2511A"/>
    <w:rsid w:val="00E40133"/>
    <w:rsid w:val="00E42A70"/>
    <w:rsid w:val="00E42CD5"/>
    <w:rsid w:val="00E44812"/>
    <w:rsid w:val="00E47167"/>
    <w:rsid w:val="00E56366"/>
    <w:rsid w:val="00E62FDF"/>
    <w:rsid w:val="00E65EB8"/>
    <w:rsid w:val="00E67C97"/>
    <w:rsid w:val="00E731E0"/>
    <w:rsid w:val="00E87D37"/>
    <w:rsid w:val="00E9336F"/>
    <w:rsid w:val="00EA1633"/>
    <w:rsid w:val="00EA2B54"/>
    <w:rsid w:val="00EA409B"/>
    <w:rsid w:val="00EC0226"/>
    <w:rsid w:val="00ED4B75"/>
    <w:rsid w:val="00ED5277"/>
    <w:rsid w:val="00EE3C70"/>
    <w:rsid w:val="00EF344B"/>
    <w:rsid w:val="00F05527"/>
    <w:rsid w:val="00F069B8"/>
    <w:rsid w:val="00F112F1"/>
    <w:rsid w:val="00F269EA"/>
    <w:rsid w:val="00F276E7"/>
    <w:rsid w:val="00F35913"/>
    <w:rsid w:val="00F44DB2"/>
    <w:rsid w:val="00F47F3D"/>
    <w:rsid w:val="00F528C3"/>
    <w:rsid w:val="00F5457E"/>
    <w:rsid w:val="00F57575"/>
    <w:rsid w:val="00F62EE6"/>
    <w:rsid w:val="00F72DD2"/>
    <w:rsid w:val="00F75E83"/>
    <w:rsid w:val="00F84284"/>
    <w:rsid w:val="00F86A37"/>
    <w:rsid w:val="00F93E8E"/>
    <w:rsid w:val="00F97E2E"/>
    <w:rsid w:val="00FA1023"/>
    <w:rsid w:val="00FA41FA"/>
    <w:rsid w:val="00FA47B6"/>
    <w:rsid w:val="00FA6372"/>
    <w:rsid w:val="00FC1A74"/>
    <w:rsid w:val="00FC548D"/>
    <w:rsid w:val="00FD1404"/>
    <w:rsid w:val="00FE2F04"/>
    <w:rsid w:val="00FE7E0E"/>
    <w:rsid w:val="00FF14C3"/>
    <w:rsid w:val="00FF5999"/>
    <w:rsid w:val="00FF71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F61FB"/>
  <w15:docId w15:val="{29F84720-0FD8-4929-BC16-96CE0893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BE626A"/>
    <w:pPr>
      <w:autoSpaceDE w:val="0"/>
      <w:autoSpaceDN w:val="0"/>
      <w:jc w:val="both"/>
    </w:pPr>
    <w:rPr>
      <w:rFonts w:ascii="Times New Roman" w:eastAsia="Times New Roman" w:hAnsi="Times New Roman"/>
      <w:sz w:val="22"/>
      <w:lang w:val="en-US" w:eastAsia="en-US"/>
    </w:rPr>
  </w:style>
  <w:style w:type="paragraph" w:styleId="Heading1">
    <w:name w:val="heading 1"/>
    <w:basedOn w:val="Normal"/>
    <w:next w:val="Normal"/>
    <w:link w:val="Heading1Char"/>
    <w:rsid w:val="00BE626A"/>
    <w:pPr>
      <w:keepNext/>
      <w:spacing w:before="240" w:after="80"/>
      <w:outlineLvl w:val="0"/>
    </w:pPr>
    <w:rPr>
      <w:b/>
      <w:smallCaps/>
      <w:kern w:val="28"/>
      <w:sz w:val="24"/>
    </w:rPr>
  </w:style>
  <w:style w:type="paragraph" w:styleId="Heading2">
    <w:name w:val="heading 2"/>
    <w:basedOn w:val="Normal"/>
    <w:next w:val="Normal"/>
    <w:link w:val="Heading2Char"/>
    <w:qFormat/>
    <w:rsid w:val="00460675"/>
    <w:pPr>
      <w:keepNext/>
      <w:numPr>
        <w:ilvl w:val="1"/>
        <w:numId w:val="1"/>
      </w:numPr>
      <w:spacing w:before="120" w:after="60"/>
      <w:ind w:left="144"/>
      <w:outlineLvl w:val="1"/>
    </w:pPr>
    <w:rPr>
      <w:i/>
      <w:iCs/>
    </w:rPr>
  </w:style>
  <w:style w:type="paragraph" w:styleId="Heading3">
    <w:name w:val="heading 3"/>
    <w:basedOn w:val="Normal"/>
    <w:next w:val="Normal"/>
    <w:link w:val="Heading3Char"/>
    <w:qFormat/>
    <w:rsid w:val="00460675"/>
    <w:pPr>
      <w:keepNext/>
      <w:numPr>
        <w:ilvl w:val="2"/>
        <w:numId w:val="1"/>
      </w:numPr>
      <w:ind w:left="288"/>
      <w:outlineLvl w:val="2"/>
    </w:pPr>
    <w:rPr>
      <w:i/>
      <w:iCs/>
    </w:rPr>
  </w:style>
  <w:style w:type="paragraph" w:styleId="Heading4">
    <w:name w:val="heading 4"/>
    <w:basedOn w:val="Normal"/>
    <w:next w:val="Normal"/>
    <w:link w:val="Heading4Char"/>
    <w:qFormat/>
    <w:rsid w:val="00460675"/>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460675"/>
    <w:pPr>
      <w:numPr>
        <w:ilvl w:val="4"/>
        <w:numId w:val="1"/>
      </w:numPr>
      <w:spacing w:before="240" w:after="60"/>
      <w:outlineLvl w:val="4"/>
    </w:pPr>
    <w:rPr>
      <w:sz w:val="18"/>
      <w:szCs w:val="18"/>
    </w:rPr>
  </w:style>
  <w:style w:type="paragraph" w:styleId="Heading6">
    <w:name w:val="heading 6"/>
    <w:basedOn w:val="Normal"/>
    <w:next w:val="Normal"/>
    <w:link w:val="Heading6Char"/>
    <w:qFormat/>
    <w:rsid w:val="00460675"/>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460675"/>
    <w:pPr>
      <w:numPr>
        <w:ilvl w:val="6"/>
        <w:numId w:val="1"/>
      </w:numPr>
      <w:spacing w:before="240" w:after="60"/>
      <w:outlineLvl w:val="6"/>
    </w:pPr>
    <w:rPr>
      <w:sz w:val="16"/>
      <w:szCs w:val="16"/>
    </w:rPr>
  </w:style>
  <w:style w:type="paragraph" w:styleId="Heading8">
    <w:name w:val="heading 8"/>
    <w:basedOn w:val="Normal"/>
    <w:next w:val="Normal"/>
    <w:link w:val="Heading8Char"/>
    <w:qFormat/>
    <w:rsid w:val="00460675"/>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46067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6pt">
    <w:name w:val="Style 16 pt"/>
    <w:basedOn w:val="DefaultParagraphFont"/>
    <w:rsid w:val="002C19A4"/>
    <w:rPr>
      <w:rFonts w:ascii="Times New Roman" w:hAnsi="Times New Roman"/>
      <w:sz w:val="32"/>
    </w:rPr>
  </w:style>
  <w:style w:type="paragraph" w:customStyle="1" w:styleId="StyleAuthorsAfter1pt">
    <w:name w:val="Style Authors + After:  1 pt"/>
    <w:basedOn w:val="Normal"/>
    <w:rsid w:val="00BE626A"/>
    <w:pPr>
      <w:framePr w:w="9072" w:hSpace="187" w:vSpace="187" w:wrap="notBeside" w:vAnchor="text" w:hAnchor="page" w:xAlign="center" w:y="1"/>
      <w:spacing w:line="360" w:lineRule="auto"/>
      <w:jc w:val="center"/>
    </w:pPr>
    <w:rPr>
      <w:sz w:val="24"/>
    </w:rPr>
  </w:style>
  <w:style w:type="paragraph" w:customStyle="1" w:styleId="Abstract">
    <w:name w:val="Abstract"/>
    <w:rsid w:val="00BE626A"/>
    <w:pPr>
      <w:spacing w:before="20" w:after="200"/>
      <w:jc w:val="both"/>
    </w:pPr>
    <w:rPr>
      <w:rFonts w:ascii="Times New Roman" w:eastAsia="Times New Roman" w:hAnsi="Times New Roman"/>
      <w:bCs/>
      <w:i/>
      <w:szCs w:val="18"/>
      <w:lang w:val="en-US" w:eastAsia="en-US"/>
    </w:rPr>
  </w:style>
  <w:style w:type="paragraph" w:styleId="BodyTextIndent">
    <w:name w:val="Body Text Indent"/>
    <w:basedOn w:val="Normal"/>
    <w:link w:val="BodyTextIndentChar"/>
    <w:rsid w:val="002C19A4"/>
    <w:pPr>
      <w:ind w:left="630" w:hanging="630"/>
    </w:pPr>
    <w:rPr>
      <w:szCs w:val="24"/>
    </w:rPr>
  </w:style>
  <w:style w:type="character" w:customStyle="1" w:styleId="BodyTextIndentChar">
    <w:name w:val="Body Text Indent Char"/>
    <w:basedOn w:val="DefaultParagraphFont"/>
    <w:link w:val="BodyTextIndent"/>
    <w:rsid w:val="002C19A4"/>
    <w:rPr>
      <w:rFonts w:ascii="Times New Roman" w:eastAsia="Times New Roman" w:hAnsi="Times New Roman" w:cs="Times New Roman"/>
      <w:szCs w:val="24"/>
      <w:lang w:val="en-US"/>
    </w:rPr>
  </w:style>
  <w:style w:type="paragraph" w:customStyle="1" w:styleId="StyleStyleHeading111ptBold">
    <w:name w:val="Style Style Heading 1 + 11 pt Bold +"/>
    <w:basedOn w:val="Normal"/>
    <w:next w:val="Normal"/>
    <w:rsid w:val="002C19A4"/>
  </w:style>
  <w:style w:type="paragraph" w:customStyle="1" w:styleId="Text">
    <w:name w:val="Text"/>
    <w:basedOn w:val="Normal"/>
    <w:link w:val="TextChar"/>
    <w:rsid w:val="002C19A4"/>
    <w:pPr>
      <w:widowControl w:val="0"/>
      <w:spacing w:line="252" w:lineRule="auto"/>
      <w:ind w:firstLine="202"/>
    </w:pPr>
  </w:style>
  <w:style w:type="character" w:customStyle="1" w:styleId="Heading1Char">
    <w:name w:val="Heading 1 Char"/>
    <w:basedOn w:val="DefaultParagraphFont"/>
    <w:link w:val="Heading1"/>
    <w:rsid w:val="00BE626A"/>
    <w:rPr>
      <w:rFonts w:ascii="Times New Roman" w:eastAsia="Times New Roman" w:hAnsi="Times New Roman" w:cs="Times New Roman"/>
      <w:b/>
      <w:smallCaps/>
      <w:kern w:val="28"/>
      <w:sz w:val="24"/>
      <w:szCs w:val="20"/>
      <w:lang w:val="en-US"/>
    </w:rPr>
  </w:style>
  <w:style w:type="character" w:customStyle="1" w:styleId="Heading2Char">
    <w:name w:val="Heading 2 Char"/>
    <w:basedOn w:val="DefaultParagraphFont"/>
    <w:link w:val="Heading2"/>
    <w:rsid w:val="00460675"/>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sid w:val="00460675"/>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sid w:val="00460675"/>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sid w:val="0046067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sid w:val="00460675"/>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460675"/>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460675"/>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460675"/>
    <w:rPr>
      <w:rFonts w:ascii="Times New Roman" w:eastAsia="Times New Roman" w:hAnsi="Times New Roman" w:cs="Times New Roman"/>
      <w:sz w:val="16"/>
      <w:szCs w:val="16"/>
      <w:lang w:val="en-US"/>
    </w:rPr>
  </w:style>
  <w:style w:type="paragraph" w:styleId="Title">
    <w:name w:val="Title"/>
    <w:basedOn w:val="Normal"/>
    <w:next w:val="Normal"/>
    <w:link w:val="TitleChar"/>
    <w:qFormat/>
    <w:rsid w:val="00460675"/>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460675"/>
    <w:rPr>
      <w:rFonts w:ascii="Times New Roman" w:eastAsia="Times New Roman" w:hAnsi="Times New Roman" w:cs="Times New Roman"/>
      <w:kern w:val="28"/>
      <w:sz w:val="48"/>
      <w:szCs w:val="48"/>
      <w:lang w:val="en-US"/>
    </w:rPr>
  </w:style>
  <w:style w:type="character" w:styleId="Hyperlink">
    <w:name w:val="Hyperlink"/>
    <w:basedOn w:val="DefaultParagraphFont"/>
    <w:rsid w:val="00460675"/>
    <w:rPr>
      <w:color w:val="0000FF"/>
      <w:u w:val="single"/>
    </w:rPr>
  </w:style>
  <w:style w:type="paragraph" w:customStyle="1" w:styleId="StyleHeading211pt">
    <w:name w:val="Style Heading 2 + 11 pt"/>
    <w:basedOn w:val="Heading2"/>
    <w:rsid w:val="00460675"/>
  </w:style>
  <w:style w:type="character" w:customStyle="1" w:styleId="TextChar">
    <w:name w:val="Text Char"/>
    <w:basedOn w:val="DefaultParagraphFont"/>
    <w:link w:val="Text"/>
    <w:rsid w:val="00460675"/>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F05527"/>
    <w:rPr>
      <w:rFonts w:ascii="Tahoma" w:hAnsi="Tahoma" w:cs="Tahoma"/>
      <w:sz w:val="16"/>
      <w:szCs w:val="16"/>
    </w:rPr>
  </w:style>
  <w:style w:type="character" w:customStyle="1" w:styleId="BalloonTextChar">
    <w:name w:val="Balloon Text Char"/>
    <w:basedOn w:val="DefaultParagraphFont"/>
    <w:link w:val="BalloonText"/>
    <w:uiPriority w:val="99"/>
    <w:semiHidden/>
    <w:rsid w:val="00F05527"/>
    <w:rPr>
      <w:rFonts w:ascii="Tahoma" w:eastAsia="Times New Roman" w:hAnsi="Tahoma" w:cs="Tahoma"/>
      <w:sz w:val="16"/>
      <w:szCs w:val="16"/>
      <w:lang w:val="en-US"/>
    </w:rPr>
  </w:style>
  <w:style w:type="paragraph" w:styleId="Header">
    <w:name w:val="header"/>
    <w:basedOn w:val="Normal"/>
    <w:link w:val="HeaderChar"/>
    <w:uiPriority w:val="99"/>
    <w:unhideWhenUsed/>
    <w:rsid w:val="003A721D"/>
    <w:pPr>
      <w:tabs>
        <w:tab w:val="center" w:pos="4513"/>
        <w:tab w:val="right" w:pos="9026"/>
      </w:tabs>
    </w:pPr>
  </w:style>
  <w:style w:type="character" w:customStyle="1" w:styleId="HeaderChar">
    <w:name w:val="Header Char"/>
    <w:basedOn w:val="DefaultParagraphFont"/>
    <w:link w:val="Header"/>
    <w:uiPriority w:val="99"/>
    <w:rsid w:val="003A721D"/>
    <w:rPr>
      <w:rFonts w:ascii="Times New Roman" w:eastAsia="Times New Roman" w:hAnsi="Times New Roman"/>
      <w:sz w:val="22"/>
      <w:lang w:val="en-US" w:eastAsia="en-US"/>
    </w:rPr>
  </w:style>
  <w:style w:type="paragraph" w:styleId="Footer">
    <w:name w:val="footer"/>
    <w:basedOn w:val="Normal"/>
    <w:link w:val="FooterChar"/>
    <w:uiPriority w:val="99"/>
    <w:unhideWhenUsed/>
    <w:rsid w:val="003A721D"/>
    <w:pPr>
      <w:tabs>
        <w:tab w:val="center" w:pos="4513"/>
        <w:tab w:val="right" w:pos="9026"/>
      </w:tabs>
    </w:pPr>
  </w:style>
  <w:style w:type="character" w:customStyle="1" w:styleId="FooterChar">
    <w:name w:val="Footer Char"/>
    <w:basedOn w:val="DefaultParagraphFont"/>
    <w:link w:val="Footer"/>
    <w:uiPriority w:val="99"/>
    <w:rsid w:val="003A721D"/>
    <w:rPr>
      <w:rFonts w:ascii="Times New Roman" w:eastAsia="Times New Roman" w:hAnsi="Times New Roman"/>
      <w:sz w:val="22"/>
      <w:lang w:val="en-US" w:eastAsia="en-US"/>
    </w:rPr>
  </w:style>
  <w:style w:type="paragraph" w:styleId="NormalWeb">
    <w:name w:val="Normal (Web)"/>
    <w:basedOn w:val="Normal"/>
    <w:uiPriority w:val="99"/>
    <w:rsid w:val="003A721D"/>
    <w:pPr>
      <w:autoSpaceDE/>
      <w:autoSpaceDN/>
      <w:spacing w:before="100" w:beforeAutospacing="1" w:after="100" w:afterAutospacing="1"/>
      <w:jc w:val="left"/>
    </w:pPr>
    <w:rPr>
      <w:rFonts w:ascii="Arial Unicode MS" w:eastAsia="Arial Unicode MS" w:hAnsi="Arial Unicode MS" w:cs="Arial Unicode MS"/>
      <w:sz w:val="24"/>
      <w:szCs w:val="24"/>
      <w:lang w:eastAsia="zh-TW"/>
    </w:rPr>
  </w:style>
  <w:style w:type="character" w:customStyle="1" w:styleId="hps">
    <w:name w:val="hps"/>
    <w:basedOn w:val="DefaultParagraphFont"/>
    <w:rsid w:val="004307EA"/>
  </w:style>
  <w:style w:type="paragraph" w:styleId="ListParagraph">
    <w:name w:val="List Paragraph"/>
    <w:basedOn w:val="Normal"/>
    <w:uiPriority w:val="34"/>
    <w:qFormat/>
    <w:rsid w:val="009C31C1"/>
    <w:pPr>
      <w:autoSpaceDE/>
      <w:autoSpaceDN/>
      <w:spacing w:before="100" w:beforeAutospacing="1" w:after="100" w:afterAutospacing="1" w:line="360" w:lineRule="auto"/>
      <w:ind w:left="720"/>
      <w:contextualSpacing/>
      <w:jc w:val="right"/>
    </w:pPr>
    <w:rPr>
      <w:rFonts w:asciiTheme="minorHAnsi" w:eastAsiaTheme="minorHAnsi" w:hAnsiTheme="minorHAnsi" w:cstheme="minorBidi"/>
      <w:szCs w:val="22"/>
    </w:rPr>
  </w:style>
  <w:style w:type="table" w:styleId="TableGrid">
    <w:name w:val="Table Grid"/>
    <w:basedOn w:val="TableNormal"/>
    <w:uiPriority w:val="39"/>
    <w:rsid w:val="00766F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1">
    <w:name w:val="Title1"/>
    <w:basedOn w:val="Normal"/>
    <w:next w:val="Normal"/>
    <w:rsid w:val="00F528C3"/>
    <w:pPr>
      <w:autoSpaceDE/>
      <w:autoSpaceDN/>
      <w:spacing w:after="240"/>
    </w:pPr>
    <w:rPr>
      <w:b/>
      <w:sz w:val="32"/>
      <w:lang w:val="sl-SI"/>
    </w:rPr>
  </w:style>
  <w:style w:type="paragraph" w:customStyle="1" w:styleId="Normal-noindent">
    <w:name w:val="Normal-no indent"/>
    <w:basedOn w:val="Normal"/>
    <w:rsid w:val="00F528C3"/>
    <w:pPr>
      <w:autoSpaceDE/>
      <w:autoSpaceDN/>
    </w:pPr>
    <w:rPr>
      <w:sz w:val="20"/>
      <w:lang w:val="en-GB"/>
    </w:rPr>
  </w:style>
  <w:style w:type="paragraph" w:styleId="FootnoteText">
    <w:name w:val="footnote text"/>
    <w:basedOn w:val="Normal"/>
    <w:link w:val="FootnoteTextChar"/>
    <w:uiPriority w:val="99"/>
    <w:rsid w:val="00F528C3"/>
    <w:pPr>
      <w:autoSpaceDE/>
      <w:autoSpaceDN/>
    </w:pPr>
    <w:rPr>
      <w:sz w:val="24"/>
      <w:szCs w:val="24"/>
      <w:lang w:val="en-GB"/>
    </w:rPr>
  </w:style>
  <w:style w:type="character" w:customStyle="1" w:styleId="FootnoteTextChar">
    <w:name w:val="Footnote Text Char"/>
    <w:basedOn w:val="DefaultParagraphFont"/>
    <w:link w:val="FootnoteText"/>
    <w:uiPriority w:val="99"/>
    <w:rsid w:val="00F528C3"/>
    <w:rPr>
      <w:rFonts w:ascii="Times New Roman" w:eastAsia="Times New Roman" w:hAnsi="Times New Roman"/>
      <w:sz w:val="24"/>
      <w:szCs w:val="24"/>
      <w:lang w:val="en-GB" w:eastAsia="en-US"/>
    </w:rPr>
  </w:style>
  <w:style w:type="character" w:styleId="FootnoteReference">
    <w:name w:val="footnote reference"/>
    <w:uiPriority w:val="99"/>
    <w:rsid w:val="00F528C3"/>
    <w:rPr>
      <w:vertAlign w:val="superscript"/>
    </w:rPr>
  </w:style>
  <w:style w:type="paragraph" w:customStyle="1" w:styleId="abstract0">
    <w:name w:val="abstract"/>
    <w:basedOn w:val="Normal"/>
    <w:rsid w:val="00646B79"/>
    <w:pPr>
      <w:autoSpaceDE/>
      <w:autoSpaceDN/>
      <w:spacing w:before="240" w:after="240"/>
      <w:ind w:left="567" w:right="567"/>
    </w:pPr>
    <w:rPr>
      <w:i/>
      <w:sz w:val="20"/>
      <w:lang w:val="en-GB"/>
    </w:rPr>
  </w:style>
  <w:style w:type="character" w:styleId="EndnoteReference">
    <w:name w:val="endnote reference"/>
    <w:basedOn w:val="DefaultParagraphFont"/>
    <w:uiPriority w:val="99"/>
    <w:semiHidden/>
    <w:unhideWhenUsed/>
    <w:rsid w:val="003B0683"/>
    <w:rPr>
      <w:vertAlign w:val="superscript"/>
    </w:rPr>
  </w:style>
  <w:style w:type="character" w:styleId="Emphasis">
    <w:name w:val="Emphasis"/>
    <w:basedOn w:val="DefaultParagraphFont"/>
    <w:uiPriority w:val="20"/>
    <w:qFormat/>
    <w:rsid w:val="006C0915"/>
    <w:rPr>
      <w:i/>
      <w:iCs/>
    </w:rPr>
  </w:style>
  <w:style w:type="character" w:customStyle="1" w:styleId="hgkelc">
    <w:name w:val="hgkelc"/>
    <w:basedOn w:val="DefaultParagraphFont"/>
    <w:rsid w:val="008D0B44"/>
  </w:style>
  <w:style w:type="character" w:styleId="CommentReference">
    <w:name w:val="annotation reference"/>
    <w:basedOn w:val="DefaultParagraphFont"/>
    <w:uiPriority w:val="99"/>
    <w:semiHidden/>
    <w:unhideWhenUsed/>
    <w:rsid w:val="00FD1404"/>
    <w:rPr>
      <w:sz w:val="16"/>
      <w:szCs w:val="16"/>
    </w:rPr>
  </w:style>
  <w:style w:type="paragraph" w:styleId="CommentText">
    <w:name w:val="annotation text"/>
    <w:basedOn w:val="Normal"/>
    <w:link w:val="CommentTextChar"/>
    <w:uiPriority w:val="99"/>
    <w:semiHidden/>
    <w:unhideWhenUsed/>
    <w:rsid w:val="00FD1404"/>
    <w:rPr>
      <w:sz w:val="20"/>
    </w:rPr>
  </w:style>
  <w:style w:type="character" w:customStyle="1" w:styleId="CommentTextChar">
    <w:name w:val="Comment Text Char"/>
    <w:basedOn w:val="DefaultParagraphFont"/>
    <w:link w:val="CommentText"/>
    <w:uiPriority w:val="99"/>
    <w:semiHidden/>
    <w:rsid w:val="00FD1404"/>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D1404"/>
    <w:rPr>
      <w:b/>
      <w:bCs/>
    </w:rPr>
  </w:style>
  <w:style w:type="character" w:customStyle="1" w:styleId="CommentSubjectChar">
    <w:name w:val="Comment Subject Char"/>
    <w:basedOn w:val="CommentTextChar"/>
    <w:link w:val="CommentSubject"/>
    <w:uiPriority w:val="99"/>
    <w:semiHidden/>
    <w:rsid w:val="00FD1404"/>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68505">
      <w:bodyDiv w:val="1"/>
      <w:marLeft w:val="0"/>
      <w:marRight w:val="0"/>
      <w:marTop w:val="0"/>
      <w:marBottom w:val="0"/>
      <w:divBdr>
        <w:top w:val="none" w:sz="0" w:space="0" w:color="auto"/>
        <w:left w:val="none" w:sz="0" w:space="0" w:color="auto"/>
        <w:bottom w:val="none" w:sz="0" w:space="0" w:color="auto"/>
        <w:right w:val="none" w:sz="0" w:space="0" w:color="auto"/>
      </w:divBdr>
      <w:divsChild>
        <w:div w:id="292902578">
          <w:marLeft w:val="0"/>
          <w:marRight w:val="0"/>
          <w:marTop w:val="0"/>
          <w:marBottom w:val="0"/>
          <w:divBdr>
            <w:top w:val="none" w:sz="0" w:space="0" w:color="auto"/>
            <w:left w:val="none" w:sz="0" w:space="0" w:color="auto"/>
            <w:bottom w:val="none" w:sz="0" w:space="0" w:color="auto"/>
            <w:right w:val="none" w:sz="0" w:space="0" w:color="auto"/>
          </w:divBdr>
          <w:divsChild>
            <w:div w:id="14688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9469">
      <w:bodyDiv w:val="1"/>
      <w:marLeft w:val="0"/>
      <w:marRight w:val="0"/>
      <w:marTop w:val="0"/>
      <w:marBottom w:val="0"/>
      <w:divBdr>
        <w:top w:val="none" w:sz="0" w:space="0" w:color="auto"/>
        <w:left w:val="none" w:sz="0" w:space="0" w:color="auto"/>
        <w:bottom w:val="none" w:sz="0" w:space="0" w:color="auto"/>
        <w:right w:val="none" w:sz="0" w:space="0" w:color="auto"/>
      </w:divBdr>
    </w:div>
    <w:div w:id="349376604">
      <w:bodyDiv w:val="1"/>
      <w:marLeft w:val="0"/>
      <w:marRight w:val="0"/>
      <w:marTop w:val="0"/>
      <w:marBottom w:val="0"/>
      <w:divBdr>
        <w:top w:val="none" w:sz="0" w:space="0" w:color="auto"/>
        <w:left w:val="none" w:sz="0" w:space="0" w:color="auto"/>
        <w:bottom w:val="none" w:sz="0" w:space="0" w:color="auto"/>
        <w:right w:val="none" w:sz="0" w:space="0" w:color="auto"/>
      </w:divBdr>
    </w:div>
    <w:div w:id="572205352">
      <w:bodyDiv w:val="1"/>
      <w:marLeft w:val="0"/>
      <w:marRight w:val="0"/>
      <w:marTop w:val="0"/>
      <w:marBottom w:val="0"/>
      <w:divBdr>
        <w:top w:val="none" w:sz="0" w:space="0" w:color="auto"/>
        <w:left w:val="none" w:sz="0" w:space="0" w:color="auto"/>
        <w:bottom w:val="none" w:sz="0" w:space="0" w:color="auto"/>
        <w:right w:val="none" w:sz="0" w:space="0" w:color="auto"/>
      </w:divBdr>
    </w:div>
    <w:div w:id="1167015099">
      <w:bodyDiv w:val="1"/>
      <w:marLeft w:val="0"/>
      <w:marRight w:val="0"/>
      <w:marTop w:val="0"/>
      <w:marBottom w:val="0"/>
      <w:divBdr>
        <w:top w:val="none" w:sz="0" w:space="0" w:color="auto"/>
        <w:left w:val="none" w:sz="0" w:space="0" w:color="auto"/>
        <w:bottom w:val="none" w:sz="0" w:space="0" w:color="auto"/>
        <w:right w:val="none" w:sz="0" w:space="0" w:color="auto"/>
      </w:divBdr>
    </w:div>
    <w:div w:id="1222060643">
      <w:bodyDiv w:val="1"/>
      <w:marLeft w:val="0"/>
      <w:marRight w:val="0"/>
      <w:marTop w:val="0"/>
      <w:marBottom w:val="0"/>
      <w:divBdr>
        <w:top w:val="none" w:sz="0" w:space="0" w:color="auto"/>
        <w:left w:val="none" w:sz="0" w:space="0" w:color="auto"/>
        <w:bottom w:val="none" w:sz="0" w:space="0" w:color="auto"/>
        <w:right w:val="none" w:sz="0" w:space="0" w:color="auto"/>
      </w:divBdr>
    </w:div>
    <w:div w:id="1269237088">
      <w:bodyDiv w:val="1"/>
      <w:marLeft w:val="0"/>
      <w:marRight w:val="0"/>
      <w:marTop w:val="0"/>
      <w:marBottom w:val="0"/>
      <w:divBdr>
        <w:top w:val="none" w:sz="0" w:space="0" w:color="auto"/>
        <w:left w:val="none" w:sz="0" w:space="0" w:color="auto"/>
        <w:bottom w:val="none" w:sz="0" w:space="0" w:color="auto"/>
        <w:right w:val="none" w:sz="0" w:space="0" w:color="auto"/>
      </w:divBdr>
    </w:div>
    <w:div w:id="1617103840">
      <w:bodyDiv w:val="1"/>
      <w:marLeft w:val="0"/>
      <w:marRight w:val="0"/>
      <w:marTop w:val="0"/>
      <w:marBottom w:val="0"/>
      <w:divBdr>
        <w:top w:val="none" w:sz="0" w:space="0" w:color="auto"/>
        <w:left w:val="none" w:sz="0" w:space="0" w:color="auto"/>
        <w:bottom w:val="none" w:sz="0" w:space="0" w:color="auto"/>
        <w:right w:val="none" w:sz="0" w:space="0" w:color="auto"/>
      </w:divBdr>
      <w:divsChild>
        <w:div w:id="918444614">
          <w:marLeft w:val="0"/>
          <w:marRight w:val="0"/>
          <w:marTop w:val="0"/>
          <w:marBottom w:val="0"/>
          <w:divBdr>
            <w:top w:val="none" w:sz="0" w:space="0" w:color="auto"/>
            <w:left w:val="none" w:sz="0" w:space="0" w:color="auto"/>
            <w:bottom w:val="none" w:sz="0" w:space="0" w:color="auto"/>
            <w:right w:val="none" w:sz="0" w:space="0" w:color="auto"/>
          </w:divBdr>
        </w:div>
      </w:divsChild>
    </w:div>
    <w:div w:id="1859922661">
      <w:bodyDiv w:val="1"/>
      <w:marLeft w:val="0"/>
      <w:marRight w:val="0"/>
      <w:marTop w:val="0"/>
      <w:marBottom w:val="0"/>
      <w:divBdr>
        <w:top w:val="none" w:sz="0" w:space="0" w:color="auto"/>
        <w:left w:val="none" w:sz="0" w:space="0" w:color="auto"/>
        <w:bottom w:val="none" w:sz="0" w:space="0" w:color="auto"/>
        <w:right w:val="none" w:sz="0" w:space="0" w:color="auto"/>
      </w:divBdr>
      <w:divsChild>
        <w:div w:id="1532453961">
          <w:marLeft w:val="0"/>
          <w:marRight w:val="0"/>
          <w:marTop w:val="0"/>
          <w:marBottom w:val="0"/>
          <w:divBdr>
            <w:top w:val="none" w:sz="0" w:space="0" w:color="auto"/>
            <w:left w:val="none" w:sz="0" w:space="0" w:color="auto"/>
            <w:bottom w:val="none" w:sz="0" w:space="0" w:color="auto"/>
            <w:right w:val="none" w:sz="0" w:space="0" w:color="auto"/>
          </w:divBdr>
          <w:divsChild>
            <w:div w:id="4675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2949">
      <w:bodyDiv w:val="1"/>
      <w:marLeft w:val="0"/>
      <w:marRight w:val="0"/>
      <w:marTop w:val="0"/>
      <w:marBottom w:val="0"/>
      <w:divBdr>
        <w:top w:val="none" w:sz="0" w:space="0" w:color="auto"/>
        <w:left w:val="none" w:sz="0" w:space="0" w:color="auto"/>
        <w:bottom w:val="none" w:sz="0" w:space="0" w:color="auto"/>
        <w:right w:val="none" w:sz="0" w:space="0" w:color="auto"/>
      </w:divBdr>
    </w:div>
    <w:div w:id="1943491995">
      <w:bodyDiv w:val="1"/>
      <w:marLeft w:val="0"/>
      <w:marRight w:val="0"/>
      <w:marTop w:val="0"/>
      <w:marBottom w:val="0"/>
      <w:divBdr>
        <w:top w:val="none" w:sz="0" w:space="0" w:color="auto"/>
        <w:left w:val="none" w:sz="0" w:space="0" w:color="auto"/>
        <w:bottom w:val="none" w:sz="0" w:space="0" w:color="auto"/>
        <w:right w:val="none" w:sz="0" w:space="0" w:color="auto"/>
      </w:divBdr>
      <w:divsChild>
        <w:div w:id="349572153">
          <w:marLeft w:val="0"/>
          <w:marRight w:val="0"/>
          <w:marTop w:val="0"/>
          <w:marBottom w:val="0"/>
          <w:divBdr>
            <w:top w:val="none" w:sz="0" w:space="0" w:color="auto"/>
            <w:left w:val="none" w:sz="0" w:space="0" w:color="auto"/>
            <w:bottom w:val="none" w:sz="0" w:space="0" w:color="auto"/>
            <w:right w:val="none" w:sz="0" w:space="0" w:color="auto"/>
          </w:divBdr>
        </w:div>
      </w:divsChild>
    </w:div>
    <w:div w:id="20864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kapiuangmu.ojk.go.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s.binus.ac.id/2019/07/19/" TargetMode="External"/><Relationship Id="rId5" Type="http://schemas.openxmlformats.org/officeDocument/2006/relationships/settings" Target="settings.xml"/><Relationship Id="rId15" Type="http://schemas.openxmlformats.org/officeDocument/2006/relationships/image" Target="media/image3.svg"/><Relationship Id="rId23"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nurhazet01@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Olivia%20Toshiba%2015062012\Documents\Documents\1%20Olivia%20UNISSULA\JRBI\JRBI%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2541-0180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ABBEBA-FC3D-474C-BC20-ACBA14D4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JRBI Template</Template>
  <TotalTime>269</TotalTime>
  <Pages>10</Pages>
  <Words>11875</Words>
  <Characters>67690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Stochastic Frontier Approach (SFA) is a technique of measuring the level of efficiency……………</vt:lpstr>
    </vt:vector>
  </TitlesOfParts>
  <Company>CtrlSoft</Company>
  <LinksUpToDate>false</LinksUpToDate>
  <CharactersWithSpaces>79407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Stochastic Frontier Approach (SFA) is a technique of measuring the level of efficiency……………</dc:title>
  <dc:subject>Vol. 8 No. 2, 2023</dc:subject>
  <dc:creator>Nurhadi Syaifudin Zuhri</dc:creator>
  <cp:lastModifiedBy>amalia</cp:lastModifiedBy>
  <cp:revision>28</cp:revision>
  <cp:lastPrinted>2023-07-15T00:53:00Z</cp:lastPrinted>
  <dcterms:created xsi:type="dcterms:W3CDTF">2020-11-05T00:46:00Z</dcterms:created>
  <dcterms:modified xsi:type="dcterms:W3CDTF">2023-07-15T00:55:00Z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fc9f828d-c0a5-32ca-98d2-3b00b946fef0</vt:lpwstr>
  </property>
  <property fmtid="{D5CDD505-2E9C-101B-9397-08002B2CF9AE}" pid="24" name="Mendeley Citation Style_1">
    <vt:lpwstr>http://www.zotero.org/styles/apa</vt:lpwstr>
  </property>
</Properties>
</file>